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B8" w:rsidRDefault="00D037B8"/>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835179" w:rsidRPr="00061068" w:rsidTr="00835179">
        <w:tc>
          <w:tcPr>
            <w:tcW w:w="9747" w:type="dxa"/>
          </w:tcPr>
          <w:p w:rsidR="001F35A9" w:rsidRPr="001F35A9" w:rsidRDefault="001F35A9" w:rsidP="001F35A9">
            <w:pPr>
              <w:pStyle w:val="af1"/>
              <w:jc w:val="right"/>
              <w:rPr>
                <w:b/>
                <w:sz w:val="24"/>
                <w:szCs w:val="24"/>
                <w:lang w:val="kk-KZ"/>
              </w:rPr>
            </w:pPr>
            <w:r w:rsidRPr="001F35A9">
              <w:rPr>
                <w:b/>
                <w:sz w:val="24"/>
                <w:szCs w:val="24"/>
                <w:lang w:val="kk-KZ"/>
              </w:rPr>
              <w:t xml:space="preserve">ШЖҚ «Екібастұз қаласының </w:t>
            </w:r>
          </w:p>
          <w:p w:rsidR="001F35A9" w:rsidRPr="001F35A9" w:rsidRDefault="001F35A9" w:rsidP="001F35A9">
            <w:pPr>
              <w:jc w:val="right"/>
              <w:rPr>
                <w:rFonts w:ascii="Times New Roman" w:hAnsi="Times New Roman" w:cs="Times New Roman"/>
                <w:b/>
                <w:sz w:val="24"/>
                <w:szCs w:val="24"/>
                <w:lang w:val="kk-KZ"/>
              </w:rPr>
            </w:pPr>
            <w:r w:rsidRPr="001F35A9">
              <w:rPr>
                <w:rFonts w:ascii="Times New Roman" w:hAnsi="Times New Roman" w:cs="Times New Roman"/>
                <w:b/>
                <w:sz w:val="24"/>
                <w:szCs w:val="24"/>
                <w:lang w:val="kk-KZ"/>
              </w:rPr>
              <w:t xml:space="preserve">№3 емханасы» КМК </w:t>
            </w:r>
          </w:p>
          <w:p w:rsidR="001F35A9" w:rsidRPr="001F35A9" w:rsidRDefault="001F35A9" w:rsidP="001F35A9">
            <w:pPr>
              <w:jc w:val="right"/>
              <w:rPr>
                <w:rFonts w:ascii="Times New Roman" w:hAnsi="Times New Roman" w:cs="Times New Roman"/>
                <w:b/>
                <w:sz w:val="24"/>
                <w:szCs w:val="24"/>
                <w:lang w:val="kk-KZ"/>
              </w:rPr>
            </w:pPr>
            <w:r w:rsidRPr="001F35A9">
              <w:rPr>
                <w:rFonts w:ascii="Times New Roman" w:hAnsi="Times New Roman" w:cs="Times New Roman"/>
                <w:b/>
                <w:sz w:val="24"/>
                <w:szCs w:val="24"/>
                <w:lang w:val="kk-KZ"/>
              </w:rPr>
              <w:t>Ба</w:t>
            </w:r>
            <w:r w:rsidR="00F251DE">
              <w:rPr>
                <w:rFonts w:ascii="Times New Roman" w:hAnsi="Times New Roman" w:cs="Times New Roman"/>
                <w:b/>
                <w:sz w:val="24"/>
                <w:szCs w:val="24"/>
                <w:lang w:val="kk-KZ"/>
              </w:rPr>
              <w:t xml:space="preserve">йқау </w:t>
            </w:r>
            <w:r w:rsidRPr="001F35A9">
              <w:rPr>
                <w:rFonts w:ascii="Times New Roman" w:hAnsi="Times New Roman" w:cs="Times New Roman"/>
                <w:b/>
                <w:sz w:val="24"/>
                <w:szCs w:val="24"/>
                <w:lang w:val="kk-KZ"/>
              </w:rPr>
              <w:t xml:space="preserve"> кеңесінің </w:t>
            </w:r>
          </w:p>
          <w:p w:rsidR="001F35A9" w:rsidRPr="001F35A9" w:rsidRDefault="001F35A9" w:rsidP="001F35A9">
            <w:pPr>
              <w:jc w:val="right"/>
              <w:rPr>
                <w:rFonts w:ascii="Times New Roman" w:hAnsi="Times New Roman" w:cs="Times New Roman"/>
                <w:b/>
                <w:sz w:val="24"/>
                <w:szCs w:val="24"/>
                <w:lang w:val="kk-KZ"/>
              </w:rPr>
            </w:pPr>
            <w:r w:rsidRPr="001F35A9">
              <w:rPr>
                <w:rFonts w:ascii="Times New Roman" w:hAnsi="Times New Roman" w:cs="Times New Roman"/>
                <w:b/>
                <w:sz w:val="24"/>
                <w:szCs w:val="24"/>
                <w:lang w:val="kk-KZ"/>
              </w:rPr>
              <w:t>шешімімен бекітілген</w:t>
            </w:r>
          </w:p>
          <w:p w:rsidR="00835179" w:rsidRPr="00835179" w:rsidRDefault="00D037B8" w:rsidP="00835179">
            <w:pPr>
              <w:jc w:val="right"/>
              <w:rPr>
                <w:rFonts w:ascii="Times New Roman" w:hAnsi="Times New Roman" w:cs="Times New Roman"/>
                <w:b/>
                <w:bCs/>
                <w:color w:val="000000"/>
                <w:sz w:val="24"/>
                <w:szCs w:val="24"/>
                <w:lang w:val="ru-RU" w:eastAsia="ru-RU"/>
              </w:rPr>
            </w:pPr>
            <w:r w:rsidRPr="00D037B8">
              <w:rPr>
                <w:rFonts w:ascii="Times New Roman" w:hAnsi="Times New Roman" w:cs="Times New Roman"/>
                <w:b/>
                <w:bCs/>
                <w:color w:val="000000"/>
                <w:sz w:val="24"/>
                <w:szCs w:val="24"/>
                <w:lang w:val="ru-RU"/>
              </w:rPr>
              <w:t xml:space="preserve">2023 </w:t>
            </w:r>
            <w:proofErr w:type="spellStart"/>
            <w:r w:rsidRPr="00D037B8">
              <w:rPr>
                <w:rFonts w:ascii="Times New Roman" w:hAnsi="Times New Roman" w:cs="Times New Roman"/>
                <w:b/>
                <w:bCs/>
                <w:color w:val="000000"/>
                <w:sz w:val="24"/>
                <w:szCs w:val="24"/>
                <w:lang w:val="ru-RU"/>
              </w:rPr>
              <w:t>ж._</w:t>
            </w:r>
            <w:proofErr w:type="spellEnd"/>
            <w:r w:rsidRPr="00D037B8">
              <w:rPr>
                <w:rFonts w:ascii="Times New Roman" w:hAnsi="Times New Roman" w:cs="Times New Roman"/>
                <w:b/>
                <w:bCs/>
                <w:color w:val="000000"/>
                <w:sz w:val="24"/>
                <w:szCs w:val="24"/>
                <w:lang w:val="ru-RU"/>
              </w:rPr>
              <w:t>«24» қыркүйек</w:t>
            </w:r>
          </w:p>
        </w:tc>
      </w:tr>
    </w:tbl>
    <w:p w:rsidR="006671A0" w:rsidRDefault="006671A0" w:rsidP="001F35A9">
      <w:pPr>
        <w:jc w:val="center"/>
        <w:rPr>
          <w:rFonts w:ascii="Times New Roman" w:hAnsi="Times New Roman" w:cs="Times New Roman"/>
          <w:b/>
          <w:bCs/>
          <w:color w:val="000000"/>
          <w:sz w:val="24"/>
          <w:szCs w:val="24"/>
          <w:lang w:val="kk-KZ"/>
        </w:rPr>
      </w:pPr>
    </w:p>
    <w:p w:rsidR="00D037B8" w:rsidRPr="00D037B8" w:rsidRDefault="00D037B8" w:rsidP="001F35A9">
      <w:pPr>
        <w:jc w:val="center"/>
        <w:rPr>
          <w:rFonts w:ascii="Times New Roman" w:hAnsi="Times New Roman" w:cs="Times New Roman"/>
          <w:b/>
          <w:bCs/>
          <w:color w:val="000000"/>
          <w:sz w:val="24"/>
          <w:szCs w:val="24"/>
          <w:lang w:val="kk-KZ"/>
        </w:rPr>
      </w:pPr>
    </w:p>
    <w:p w:rsidR="001F35A9" w:rsidRPr="001F35A9" w:rsidRDefault="001F35A9" w:rsidP="001F35A9">
      <w:pPr>
        <w:pStyle w:val="af1"/>
        <w:jc w:val="center"/>
        <w:rPr>
          <w:rFonts w:ascii="Times New Roman" w:hAnsi="Times New Roman"/>
          <w:b/>
          <w:sz w:val="24"/>
          <w:szCs w:val="24"/>
          <w:lang w:val="kk-KZ"/>
        </w:rPr>
      </w:pPr>
      <w:r w:rsidRPr="001F35A9">
        <w:rPr>
          <w:rFonts w:ascii="Times New Roman" w:hAnsi="Times New Roman"/>
          <w:b/>
          <w:sz w:val="24"/>
          <w:szCs w:val="24"/>
          <w:lang w:val="kk-KZ"/>
        </w:rPr>
        <w:t>ШЖҚ «Екібастұз қаласының</w:t>
      </w:r>
      <w:r>
        <w:rPr>
          <w:rFonts w:ascii="Times New Roman" w:hAnsi="Times New Roman"/>
          <w:b/>
          <w:sz w:val="24"/>
          <w:szCs w:val="24"/>
          <w:lang w:val="kk-KZ"/>
        </w:rPr>
        <w:t xml:space="preserve"> </w:t>
      </w:r>
      <w:r w:rsidRPr="001F35A9">
        <w:rPr>
          <w:rFonts w:ascii="Times New Roman" w:hAnsi="Times New Roman"/>
          <w:b/>
          <w:sz w:val="24"/>
          <w:szCs w:val="24"/>
          <w:lang w:val="kk-KZ"/>
        </w:rPr>
        <w:t>№3 емханасы» КМК</w:t>
      </w:r>
    </w:p>
    <w:p w:rsidR="001F35A9" w:rsidRPr="001F35A9" w:rsidRDefault="001F35A9" w:rsidP="001F35A9">
      <w:pPr>
        <w:jc w:val="center"/>
        <w:rPr>
          <w:rFonts w:ascii="Times New Roman" w:hAnsi="Times New Roman" w:cs="Times New Roman"/>
          <w:b/>
          <w:sz w:val="24"/>
          <w:szCs w:val="24"/>
          <w:lang w:val="kk-KZ"/>
        </w:rPr>
      </w:pPr>
      <w:r w:rsidRPr="001F35A9">
        <w:rPr>
          <w:rFonts w:ascii="Times New Roman" w:hAnsi="Times New Roman" w:cs="Times New Roman"/>
          <w:b/>
          <w:sz w:val="24"/>
          <w:szCs w:val="24"/>
          <w:lang w:val="kk-KZ"/>
        </w:rPr>
        <w:t>коммерциялық және қызметтік құпия</w:t>
      </w:r>
      <w:r>
        <w:rPr>
          <w:rFonts w:ascii="Times New Roman" w:hAnsi="Times New Roman" w:cs="Times New Roman"/>
          <w:b/>
          <w:sz w:val="24"/>
          <w:szCs w:val="24"/>
          <w:lang w:val="kk-KZ"/>
        </w:rPr>
        <w:t>сы</w:t>
      </w:r>
      <w:r w:rsidRPr="001F35A9">
        <w:rPr>
          <w:rFonts w:ascii="Times New Roman" w:hAnsi="Times New Roman" w:cs="Times New Roman"/>
          <w:b/>
          <w:sz w:val="24"/>
          <w:szCs w:val="24"/>
          <w:lang w:val="kk-KZ"/>
        </w:rPr>
        <w:t>ның сақталуын қамтамасыз ету бойынша</w:t>
      </w:r>
    </w:p>
    <w:p w:rsidR="00176AFA" w:rsidRPr="008704B2" w:rsidRDefault="001F35A9" w:rsidP="001F35A9">
      <w:pPr>
        <w:widowControl w:val="0"/>
        <w:shd w:val="clear" w:color="auto" w:fill="FFFFFF"/>
        <w:jc w:val="center"/>
        <w:outlineLvl w:val="0"/>
        <w:rPr>
          <w:rFonts w:ascii="Times New Roman" w:hAnsi="Times New Roman" w:cs="Times New Roman"/>
          <w:b/>
          <w:sz w:val="24"/>
          <w:szCs w:val="24"/>
          <w:lang w:val="kk-KZ"/>
        </w:rPr>
      </w:pPr>
      <w:r>
        <w:rPr>
          <w:rFonts w:ascii="Times New Roman" w:hAnsi="Times New Roman" w:cs="Times New Roman"/>
          <w:b/>
          <w:sz w:val="24"/>
          <w:szCs w:val="24"/>
          <w:lang w:val="kk-KZ"/>
        </w:rPr>
        <w:t>Н</w:t>
      </w:r>
      <w:r w:rsidRPr="001F35A9">
        <w:rPr>
          <w:rFonts w:ascii="Times New Roman" w:hAnsi="Times New Roman" w:cs="Times New Roman"/>
          <w:b/>
          <w:sz w:val="24"/>
          <w:szCs w:val="24"/>
          <w:lang w:val="kk-KZ"/>
        </w:rPr>
        <w:t>ұсқаулық</w:t>
      </w:r>
      <w:r w:rsidRPr="008704B2">
        <w:rPr>
          <w:rFonts w:ascii="Times New Roman" w:hAnsi="Times New Roman" w:cs="Times New Roman"/>
          <w:b/>
          <w:bCs/>
          <w:sz w:val="24"/>
          <w:szCs w:val="24"/>
          <w:lang w:val="kk-KZ"/>
        </w:rPr>
        <w:t xml:space="preserve"> </w:t>
      </w:r>
    </w:p>
    <w:p w:rsidR="00176AFA" w:rsidRPr="008704B2" w:rsidRDefault="00176AFA" w:rsidP="00505583">
      <w:pPr>
        <w:widowControl w:val="0"/>
        <w:shd w:val="clear" w:color="auto" w:fill="FFFFFF"/>
        <w:jc w:val="center"/>
        <w:rPr>
          <w:rFonts w:ascii="Times New Roman" w:hAnsi="Times New Roman" w:cs="Times New Roman"/>
          <w:b/>
          <w:bCs/>
          <w:sz w:val="24"/>
          <w:szCs w:val="24"/>
          <w:lang w:val="kk-KZ"/>
        </w:rPr>
      </w:pPr>
    </w:p>
    <w:p w:rsidR="00176AFA" w:rsidRPr="001F35A9" w:rsidRDefault="00176AFA" w:rsidP="00505583">
      <w:pPr>
        <w:widowControl w:val="0"/>
        <w:shd w:val="clear" w:color="auto" w:fill="FFFFFF"/>
        <w:jc w:val="center"/>
        <w:outlineLvl w:val="0"/>
        <w:rPr>
          <w:rFonts w:ascii="Times New Roman" w:hAnsi="Times New Roman" w:cs="Times New Roman"/>
          <w:b/>
          <w:bCs/>
          <w:sz w:val="24"/>
          <w:szCs w:val="24"/>
          <w:lang w:val="kk-KZ"/>
        </w:rPr>
      </w:pPr>
      <w:r w:rsidRPr="008704B2">
        <w:rPr>
          <w:rFonts w:ascii="Times New Roman" w:hAnsi="Times New Roman" w:cs="Times New Roman"/>
          <w:b/>
          <w:bCs/>
          <w:sz w:val="24"/>
          <w:szCs w:val="24"/>
          <w:lang w:val="kk-KZ"/>
        </w:rPr>
        <w:t xml:space="preserve">1. </w:t>
      </w:r>
      <w:r w:rsidR="001F35A9">
        <w:rPr>
          <w:rFonts w:ascii="Times New Roman" w:hAnsi="Times New Roman" w:cs="Times New Roman"/>
          <w:b/>
          <w:bCs/>
          <w:sz w:val="24"/>
          <w:szCs w:val="24"/>
          <w:lang w:val="kk-KZ"/>
        </w:rPr>
        <w:t>Жалпы ережелер</w:t>
      </w:r>
    </w:p>
    <w:p w:rsidR="00505583" w:rsidRPr="008704B2" w:rsidRDefault="00176AFA" w:rsidP="001F35A9">
      <w:pPr>
        <w:widowControl w:val="0"/>
        <w:shd w:val="clear" w:color="auto" w:fill="FFFFFF"/>
        <w:jc w:val="both"/>
        <w:rPr>
          <w:rFonts w:ascii="Times New Roman" w:hAnsi="Times New Roman" w:cs="Times New Roman"/>
          <w:color w:val="000000"/>
          <w:sz w:val="24"/>
          <w:szCs w:val="24"/>
          <w:lang w:val="kk-KZ"/>
        </w:rPr>
      </w:pPr>
      <w:r w:rsidRPr="008704B2">
        <w:rPr>
          <w:rFonts w:ascii="Times New Roman" w:hAnsi="Times New Roman" w:cs="Times New Roman"/>
          <w:sz w:val="24"/>
          <w:szCs w:val="24"/>
          <w:lang w:val="kk-KZ"/>
        </w:rPr>
        <w:tab/>
      </w:r>
    </w:p>
    <w:p w:rsidR="001F35A9" w:rsidRDefault="001F35A9" w:rsidP="001F35A9">
      <w:pPr>
        <w:widowControl w:val="0"/>
        <w:shd w:val="clear" w:color="auto" w:fill="FFFFFF"/>
        <w:tabs>
          <w:tab w:val="left" w:pos="1134"/>
        </w:tabs>
        <w:jc w:val="both"/>
        <w:rPr>
          <w:rFonts w:ascii="Times New Roman" w:hAnsi="Times New Roman" w:cs="Times New Roman"/>
          <w:sz w:val="24"/>
          <w:szCs w:val="24"/>
          <w:lang w:val="kk-KZ"/>
        </w:rPr>
      </w:pPr>
    </w:p>
    <w:p w:rsidR="001F35A9" w:rsidRPr="001F35A9" w:rsidRDefault="001F35A9" w:rsidP="001F35A9">
      <w:pPr>
        <w:widowControl w:val="0"/>
        <w:shd w:val="clear" w:color="auto" w:fill="FFFFFF"/>
        <w:tabs>
          <w:tab w:val="left" w:pos="1134"/>
        </w:tabs>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F35A9">
        <w:rPr>
          <w:rFonts w:ascii="Times New Roman" w:hAnsi="Times New Roman" w:cs="Times New Roman"/>
          <w:sz w:val="24"/>
          <w:szCs w:val="24"/>
          <w:lang w:val="kk-KZ"/>
        </w:rPr>
        <w:t>1. Осы ШЖҚ</w:t>
      </w:r>
      <w:r>
        <w:rPr>
          <w:rFonts w:ascii="Times New Roman" w:hAnsi="Times New Roman" w:cs="Times New Roman"/>
          <w:sz w:val="24"/>
          <w:szCs w:val="24"/>
          <w:lang w:val="kk-KZ"/>
        </w:rPr>
        <w:t xml:space="preserve"> «</w:t>
      </w:r>
      <w:r w:rsidRPr="001F35A9">
        <w:rPr>
          <w:rFonts w:ascii="Times New Roman" w:hAnsi="Times New Roman" w:cs="Times New Roman"/>
          <w:sz w:val="24"/>
          <w:szCs w:val="24"/>
          <w:lang w:val="kk-KZ"/>
        </w:rPr>
        <w:t>Екібастұз қаласының №3 емханасы</w:t>
      </w:r>
      <w:r>
        <w:rPr>
          <w:rFonts w:ascii="Times New Roman" w:hAnsi="Times New Roman" w:cs="Times New Roman"/>
          <w:sz w:val="24"/>
          <w:szCs w:val="24"/>
          <w:lang w:val="kk-KZ"/>
        </w:rPr>
        <w:t>»</w:t>
      </w:r>
      <w:r w:rsidRPr="001F35A9">
        <w:rPr>
          <w:rFonts w:ascii="Times New Roman" w:hAnsi="Times New Roman" w:cs="Times New Roman"/>
          <w:sz w:val="24"/>
          <w:szCs w:val="24"/>
          <w:lang w:val="kk-KZ"/>
        </w:rPr>
        <w:t xml:space="preserve"> КМК коммерциялық және қызметтік құпиясының сақталуын қамтамасыз ету жөніндегі Нұсқаулық (бұдан әрі</w:t>
      </w:r>
      <w:r>
        <w:rPr>
          <w:rFonts w:ascii="Times New Roman" w:hAnsi="Times New Roman" w:cs="Times New Roman"/>
          <w:sz w:val="24"/>
          <w:szCs w:val="24"/>
          <w:lang w:val="kk-KZ"/>
        </w:rPr>
        <w:t xml:space="preserve"> </w:t>
      </w:r>
      <w:r w:rsidRPr="001F35A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1F35A9">
        <w:rPr>
          <w:rFonts w:ascii="Times New Roman" w:hAnsi="Times New Roman" w:cs="Times New Roman"/>
          <w:sz w:val="24"/>
          <w:szCs w:val="24"/>
          <w:lang w:val="kk-KZ"/>
        </w:rPr>
        <w:t>Нұсқаулық) Азаматтық кодекске, Қазақстан Республикасының басқа да нормативтік құқықтық актілеріне сәйкес әзірленді және ШЖҚ</w:t>
      </w:r>
      <w:r>
        <w:rPr>
          <w:rFonts w:ascii="Times New Roman" w:hAnsi="Times New Roman" w:cs="Times New Roman"/>
          <w:sz w:val="24"/>
          <w:szCs w:val="24"/>
          <w:lang w:val="kk-KZ"/>
        </w:rPr>
        <w:t xml:space="preserve"> «</w:t>
      </w:r>
      <w:r w:rsidRPr="001F35A9">
        <w:rPr>
          <w:rFonts w:ascii="Times New Roman" w:hAnsi="Times New Roman" w:cs="Times New Roman"/>
          <w:sz w:val="24"/>
          <w:szCs w:val="24"/>
          <w:lang w:val="kk-KZ"/>
        </w:rPr>
        <w:t>Екібастұз қаласының №3 емханасы</w:t>
      </w:r>
      <w:r>
        <w:rPr>
          <w:rFonts w:ascii="Times New Roman" w:hAnsi="Times New Roman" w:cs="Times New Roman"/>
          <w:sz w:val="24"/>
          <w:szCs w:val="24"/>
          <w:lang w:val="kk-KZ"/>
        </w:rPr>
        <w:t>»</w:t>
      </w:r>
      <w:r w:rsidRPr="001F35A9">
        <w:rPr>
          <w:rFonts w:ascii="Times New Roman" w:hAnsi="Times New Roman" w:cs="Times New Roman"/>
          <w:sz w:val="24"/>
          <w:szCs w:val="24"/>
          <w:lang w:val="kk-KZ"/>
        </w:rPr>
        <w:t xml:space="preserve"> КМК коммерциялық және қызметтік құпиясын құрайтын мәліметтер туралы жалпы нормаларды (бұдан әрі-кәсіпорын), сондай-ақ оларды заңсыз жария етуден қорғауға бағытталған шаралар</w:t>
      </w:r>
      <w:r>
        <w:rPr>
          <w:rFonts w:ascii="Times New Roman" w:hAnsi="Times New Roman" w:cs="Times New Roman"/>
          <w:sz w:val="24"/>
          <w:szCs w:val="24"/>
          <w:lang w:val="kk-KZ"/>
        </w:rPr>
        <w:t>ды</w:t>
      </w:r>
      <w:r w:rsidRPr="001F35A9">
        <w:rPr>
          <w:rFonts w:ascii="Times New Roman" w:hAnsi="Times New Roman" w:cs="Times New Roman"/>
          <w:sz w:val="24"/>
          <w:szCs w:val="24"/>
          <w:lang w:val="kk-KZ"/>
        </w:rPr>
        <w:t xml:space="preserve"> белгілейді.</w:t>
      </w:r>
    </w:p>
    <w:p w:rsidR="00A615B5" w:rsidRPr="008704B2" w:rsidRDefault="00A615B5" w:rsidP="00A615B5">
      <w:pPr>
        <w:widowControl w:val="0"/>
        <w:numPr>
          <w:ilvl w:val="0"/>
          <w:numId w:val="8"/>
        </w:numPr>
        <w:shd w:val="clear" w:color="auto" w:fill="FFFFFF"/>
        <w:tabs>
          <w:tab w:val="left" w:pos="1134"/>
        </w:tabs>
        <w:ind w:left="0" w:firstLine="708"/>
        <w:jc w:val="both"/>
        <w:rPr>
          <w:rFonts w:ascii="Times New Roman" w:hAnsi="Times New Roman" w:cs="Times New Roman"/>
          <w:color w:val="000000"/>
          <w:sz w:val="24"/>
          <w:szCs w:val="24"/>
          <w:lang w:val="kk-KZ"/>
        </w:rPr>
      </w:pPr>
      <w:r w:rsidRPr="00A615B5">
        <w:rPr>
          <w:rFonts w:ascii="Times New Roman" w:hAnsi="Times New Roman" w:cs="Times New Roman"/>
          <w:sz w:val="24"/>
          <w:szCs w:val="24"/>
          <w:lang w:val="kk-KZ"/>
        </w:rPr>
        <w:t>Кәсіпорынның коммерциялық және қызметтік құпиясын басқаруға, қаржыға, технологиялық ақпаратқа және басқа қызметке байланысты, олардың үшінші тұлғаларға белгісіз болуына байланысты нақты немесе әлеуетті коммерциялық құндылығы бар, жария етілуі (берілуі, таратылуы) Кәсіпорынның мүдделеріне нұқсан келтіруі мүмкін, оларға заңды негізде еркін қол жеткізу жоқ мәліметтер құрайды.</w:t>
      </w:r>
      <w:r>
        <w:rPr>
          <w:rFonts w:ascii="Times New Roman" w:hAnsi="Times New Roman" w:cs="Times New Roman"/>
          <w:sz w:val="24"/>
          <w:szCs w:val="24"/>
          <w:lang w:val="kk-KZ"/>
        </w:rPr>
        <w:t xml:space="preserve">      </w:t>
      </w:r>
    </w:p>
    <w:p w:rsidR="00EA4316" w:rsidRDefault="00EA4316" w:rsidP="00505583">
      <w:pPr>
        <w:widowControl w:val="0"/>
        <w:shd w:val="clear" w:color="auto" w:fill="FFFFFF"/>
        <w:ind w:firstLine="708"/>
        <w:jc w:val="both"/>
        <w:rPr>
          <w:rFonts w:ascii="Times New Roman" w:hAnsi="Times New Roman" w:cs="Times New Roman"/>
          <w:sz w:val="24"/>
          <w:szCs w:val="24"/>
          <w:lang w:val="kk-KZ"/>
        </w:rPr>
      </w:pPr>
      <w:r w:rsidRPr="008704B2">
        <w:rPr>
          <w:rFonts w:ascii="Times New Roman" w:hAnsi="Times New Roman" w:cs="Times New Roman"/>
          <w:sz w:val="24"/>
          <w:szCs w:val="24"/>
          <w:lang w:val="kk-KZ"/>
        </w:rPr>
        <w:t>Коммерциялық және қызметтік құпияны құрайтын мәліметтер тізбесі оның ажырамас бөлігі болып табылатын осы Нұсқаулықтың қосымшасында айқындалған.</w:t>
      </w:r>
    </w:p>
    <w:p w:rsidR="00B4316F" w:rsidRPr="008E5E9C" w:rsidRDefault="001148CC" w:rsidP="00505583">
      <w:pPr>
        <w:widowControl w:val="0"/>
        <w:numPr>
          <w:ilvl w:val="0"/>
          <w:numId w:val="8"/>
        </w:numPr>
        <w:shd w:val="clear" w:color="auto" w:fill="FFFFFF"/>
        <w:tabs>
          <w:tab w:val="left" w:pos="1134"/>
        </w:tabs>
        <w:ind w:left="0" w:firstLine="708"/>
        <w:jc w:val="both"/>
        <w:rPr>
          <w:rFonts w:ascii="Times New Roman" w:hAnsi="Times New Roman" w:cs="Times New Roman"/>
          <w:sz w:val="24"/>
          <w:szCs w:val="24"/>
          <w:lang w:val="kk-KZ"/>
        </w:rPr>
      </w:pPr>
      <w:r w:rsidRPr="008E5E9C">
        <w:rPr>
          <w:rFonts w:ascii="Times New Roman" w:hAnsi="Times New Roman" w:cs="Times New Roman"/>
          <w:sz w:val="24"/>
          <w:szCs w:val="24"/>
          <w:lang w:val="kk-KZ"/>
        </w:rPr>
        <w:t>Коммерциялық және қызметтік құпия</w:t>
      </w:r>
      <w:r>
        <w:rPr>
          <w:rFonts w:ascii="Times New Roman" w:hAnsi="Times New Roman" w:cs="Times New Roman"/>
          <w:sz w:val="24"/>
          <w:szCs w:val="24"/>
          <w:lang w:val="kk-KZ"/>
        </w:rPr>
        <w:t>ға мыналар жатайды</w:t>
      </w:r>
      <w:r w:rsidR="00B4316F" w:rsidRPr="008E5E9C">
        <w:rPr>
          <w:rFonts w:ascii="Times New Roman" w:hAnsi="Times New Roman" w:cs="Times New Roman"/>
          <w:sz w:val="24"/>
          <w:szCs w:val="24"/>
          <w:lang w:val="kk-KZ"/>
        </w:rPr>
        <w:t>:</w:t>
      </w:r>
    </w:p>
    <w:p w:rsidR="008E5E9C" w:rsidRPr="008E5E9C" w:rsidRDefault="008E5E9C" w:rsidP="008E5E9C">
      <w:pPr>
        <w:widowControl w:val="0"/>
        <w:shd w:val="clear" w:color="auto" w:fill="FFFFFF"/>
        <w:tabs>
          <w:tab w:val="left" w:pos="851"/>
        </w:tabs>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8E5E9C">
        <w:rPr>
          <w:rFonts w:ascii="Times New Roman" w:hAnsi="Times New Roman" w:cs="Times New Roman"/>
          <w:sz w:val="24"/>
          <w:szCs w:val="24"/>
          <w:lang w:val="kk-KZ"/>
        </w:rPr>
        <w:t>1) кәсіпорынның құрылтай құжаттары;</w:t>
      </w:r>
    </w:p>
    <w:p w:rsidR="008E5E9C" w:rsidRPr="008E5E9C" w:rsidRDefault="008E5E9C" w:rsidP="008E5E9C">
      <w:pPr>
        <w:widowControl w:val="0"/>
        <w:shd w:val="clear" w:color="auto" w:fill="FFFFFF"/>
        <w:tabs>
          <w:tab w:val="left" w:pos="851"/>
        </w:tabs>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8E5E9C">
        <w:rPr>
          <w:rFonts w:ascii="Times New Roman" w:hAnsi="Times New Roman" w:cs="Times New Roman"/>
          <w:sz w:val="24"/>
          <w:szCs w:val="24"/>
          <w:lang w:val="kk-KZ"/>
        </w:rPr>
        <w:t>2) бос орындар, олардың саны және санаттары туралы мәліметтер;</w:t>
      </w:r>
    </w:p>
    <w:p w:rsidR="008E5E9C" w:rsidRPr="008E5E9C" w:rsidRDefault="008E5E9C" w:rsidP="008E5E9C">
      <w:pPr>
        <w:widowControl w:val="0"/>
        <w:shd w:val="clear" w:color="auto" w:fill="FFFFFF"/>
        <w:tabs>
          <w:tab w:val="left" w:pos="851"/>
        </w:tabs>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8E5E9C">
        <w:rPr>
          <w:rFonts w:ascii="Times New Roman" w:hAnsi="Times New Roman" w:cs="Times New Roman"/>
          <w:sz w:val="24"/>
          <w:szCs w:val="24"/>
          <w:lang w:val="kk-KZ"/>
        </w:rPr>
        <w:t>3) эмиссиялық бағалы қағаздар және олардың ұстаушылары туралы Қазақстан Республикасының Бағалы қағаздар нарығы туралы заңнамасына сәйкес ашылуға жататын ақпарат;</w:t>
      </w:r>
    </w:p>
    <w:p w:rsidR="008E5E9C" w:rsidRPr="008E5E9C" w:rsidRDefault="008E5E9C" w:rsidP="008E5E9C">
      <w:pPr>
        <w:widowControl w:val="0"/>
        <w:shd w:val="clear" w:color="auto" w:fill="FFFFFF"/>
        <w:tabs>
          <w:tab w:val="left" w:pos="851"/>
        </w:tabs>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8E5E9C">
        <w:rPr>
          <w:rFonts w:ascii="Times New Roman" w:hAnsi="Times New Roman" w:cs="Times New Roman"/>
          <w:sz w:val="24"/>
          <w:szCs w:val="24"/>
          <w:lang w:val="kk-KZ"/>
        </w:rPr>
        <w:t>4) кәсіпорынның үлестес тұлғалары туралы мәліметтер;</w:t>
      </w:r>
    </w:p>
    <w:p w:rsidR="008E5E9C" w:rsidRPr="008E5E9C" w:rsidRDefault="008E5E9C" w:rsidP="008E5E9C">
      <w:pPr>
        <w:widowControl w:val="0"/>
        <w:shd w:val="clear" w:color="auto" w:fill="FFFFFF"/>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   </w:t>
      </w:r>
      <w:r w:rsidRPr="008E5E9C">
        <w:rPr>
          <w:rFonts w:ascii="Times New Roman" w:hAnsi="Times New Roman" w:cs="Times New Roman"/>
          <w:sz w:val="24"/>
          <w:szCs w:val="24"/>
          <w:lang w:val="kk-KZ"/>
        </w:rPr>
        <w:t>5) Қазақстан Республикасының заңнамалық актілерінде, Жарғыда және кәсіпорынның өзге де ішкі құжаттарында еркін қол жеткізу көзделген өзге де мәліметтер.</w:t>
      </w:r>
    </w:p>
    <w:p w:rsidR="0037735D" w:rsidRDefault="0037735D" w:rsidP="0037735D">
      <w:pPr>
        <w:widowControl w:val="0"/>
        <w:ind w:firstLine="708"/>
        <w:jc w:val="both"/>
        <w:rPr>
          <w:rFonts w:ascii="Times New Roman" w:hAnsi="Times New Roman" w:cs="Times New Roman"/>
          <w:sz w:val="24"/>
          <w:szCs w:val="24"/>
          <w:lang w:val="kk-KZ"/>
        </w:rPr>
      </w:pPr>
      <w:r w:rsidRPr="0037735D">
        <w:rPr>
          <w:rFonts w:ascii="Times New Roman" w:hAnsi="Times New Roman" w:cs="Times New Roman"/>
          <w:sz w:val="24"/>
          <w:szCs w:val="24"/>
          <w:lang w:val="kk-KZ"/>
        </w:rPr>
        <w:t xml:space="preserve">Міндетті жариялануға не </w:t>
      </w:r>
      <w:r>
        <w:rPr>
          <w:rFonts w:ascii="Times New Roman" w:hAnsi="Times New Roman" w:cs="Times New Roman"/>
          <w:sz w:val="24"/>
          <w:szCs w:val="24"/>
          <w:lang w:val="kk-KZ"/>
        </w:rPr>
        <w:t>Кә</w:t>
      </w:r>
      <w:r w:rsidRPr="0037735D">
        <w:rPr>
          <w:rFonts w:ascii="Times New Roman" w:hAnsi="Times New Roman" w:cs="Times New Roman"/>
          <w:sz w:val="24"/>
          <w:szCs w:val="24"/>
          <w:lang w:val="kk-KZ"/>
        </w:rPr>
        <w:t xml:space="preserve">сіпорынның уәкілетті органының назарына міндетті түрде жеткізілуге жататын ақпараттың құрамы </w:t>
      </w:r>
      <w:r>
        <w:rPr>
          <w:rFonts w:ascii="Times New Roman" w:hAnsi="Times New Roman" w:cs="Times New Roman"/>
          <w:sz w:val="24"/>
          <w:szCs w:val="24"/>
          <w:lang w:val="kk-KZ"/>
        </w:rPr>
        <w:t>К</w:t>
      </w:r>
      <w:r w:rsidRPr="0037735D">
        <w:rPr>
          <w:rFonts w:ascii="Times New Roman" w:hAnsi="Times New Roman" w:cs="Times New Roman"/>
          <w:sz w:val="24"/>
          <w:szCs w:val="24"/>
          <w:lang w:val="kk-KZ"/>
        </w:rPr>
        <w:t xml:space="preserve">әсіпорынның ақпараттық саясаты туралы </w:t>
      </w:r>
      <w:r>
        <w:rPr>
          <w:rFonts w:ascii="Times New Roman" w:hAnsi="Times New Roman" w:cs="Times New Roman"/>
          <w:sz w:val="24"/>
          <w:szCs w:val="24"/>
          <w:lang w:val="kk-KZ"/>
        </w:rPr>
        <w:t>Е</w:t>
      </w:r>
      <w:r w:rsidRPr="0037735D">
        <w:rPr>
          <w:rFonts w:ascii="Times New Roman" w:hAnsi="Times New Roman" w:cs="Times New Roman"/>
          <w:sz w:val="24"/>
          <w:szCs w:val="24"/>
          <w:lang w:val="kk-KZ"/>
        </w:rPr>
        <w:t>реже</w:t>
      </w:r>
      <w:r>
        <w:rPr>
          <w:rFonts w:ascii="Times New Roman" w:hAnsi="Times New Roman" w:cs="Times New Roman"/>
          <w:sz w:val="24"/>
          <w:szCs w:val="24"/>
          <w:lang w:val="kk-KZ"/>
        </w:rPr>
        <w:t>сін</w:t>
      </w:r>
      <w:r w:rsidRPr="0037735D">
        <w:rPr>
          <w:rFonts w:ascii="Times New Roman" w:hAnsi="Times New Roman" w:cs="Times New Roman"/>
          <w:sz w:val="24"/>
          <w:szCs w:val="24"/>
          <w:lang w:val="kk-KZ"/>
        </w:rPr>
        <w:t>де белгіленеді.</w:t>
      </w:r>
    </w:p>
    <w:p w:rsidR="008704B2" w:rsidRPr="00F251DE" w:rsidRDefault="008704B2" w:rsidP="008704B2">
      <w:pPr>
        <w:widowControl w:val="0"/>
        <w:numPr>
          <w:ilvl w:val="0"/>
          <w:numId w:val="8"/>
        </w:numPr>
        <w:shd w:val="clear" w:color="auto" w:fill="FFFFFF"/>
        <w:tabs>
          <w:tab w:val="left" w:pos="1134"/>
        </w:tabs>
        <w:ind w:left="0" w:firstLine="708"/>
        <w:jc w:val="both"/>
        <w:rPr>
          <w:rFonts w:ascii="Times New Roman" w:hAnsi="Times New Roman" w:cs="Times New Roman"/>
          <w:sz w:val="24"/>
          <w:szCs w:val="24"/>
          <w:lang w:val="kk-KZ"/>
        </w:rPr>
      </w:pPr>
      <w:r w:rsidRPr="00F251DE">
        <w:rPr>
          <w:rFonts w:ascii="Times New Roman" w:hAnsi="Times New Roman" w:cs="Times New Roman"/>
          <w:sz w:val="24"/>
          <w:szCs w:val="24"/>
          <w:lang w:val="kk-KZ"/>
        </w:rPr>
        <w:t>Коммерциялық және қызметтік құпияны қорғау жоғарыда аталған мәліметтерді коммерциялық немесе қызметтік құпияға қол жеткізе алмайтын адамдардың белгілі бір не белгісіз адамдар тобы арасында қабылдауға болатын кез келген нысанда жария етуге тыйым салудан тұрады.</w:t>
      </w:r>
    </w:p>
    <w:p w:rsidR="008704B2" w:rsidRPr="00F251DE" w:rsidRDefault="008704B2" w:rsidP="00A64276">
      <w:pPr>
        <w:widowControl w:val="0"/>
        <w:shd w:val="clear" w:color="auto" w:fill="FFFFFF"/>
        <w:tabs>
          <w:tab w:val="left" w:pos="1134"/>
        </w:tabs>
        <w:jc w:val="both"/>
        <w:rPr>
          <w:rFonts w:ascii="Times New Roman" w:hAnsi="Times New Roman" w:cs="Times New Roman"/>
          <w:sz w:val="24"/>
          <w:szCs w:val="24"/>
          <w:lang w:val="kk-KZ"/>
        </w:rPr>
      </w:pPr>
      <w:r w:rsidRPr="00F251DE">
        <w:rPr>
          <w:rFonts w:ascii="Times New Roman" w:hAnsi="Times New Roman" w:cs="Times New Roman"/>
          <w:sz w:val="24"/>
          <w:szCs w:val="24"/>
          <w:lang w:val="kk-KZ"/>
        </w:rPr>
        <w:t xml:space="preserve">           Азаматтардың құқықтары мен мүдделерін қозғайтын құжаттармен, шешімдермен және ақпарат көздерімен құқықтары мен мүдделері қозғалатын азаматтар, сондай-ақ осындай ақпаратқа қол жеткізуге құқығы бар адамдар ғана таныса алады.</w:t>
      </w:r>
    </w:p>
    <w:p w:rsidR="00357EA0" w:rsidRDefault="00357EA0" w:rsidP="00505583">
      <w:pPr>
        <w:widowControl w:val="0"/>
        <w:shd w:val="clear" w:color="auto" w:fill="FFFFFF"/>
        <w:ind w:firstLine="708"/>
        <w:jc w:val="both"/>
        <w:rPr>
          <w:rFonts w:ascii="Times New Roman" w:hAnsi="Times New Roman" w:cs="Times New Roman"/>
          <w:sz w:val="24"/>
          <w:szCs w:val="24"/>
          <w:lang w:val="kk-KZ"/>
        </w:rPr>
      </w:pPr>
      <w:r w:rsidRPr="00F251DE">
        <w:rPr>
          <w:rFonts w:ascii="Times New Roman" w:hAnsi="Times New Roman" w:cs="Times New Roman"/>
          <w:sz w:val="24"/>
          <w:szCs w:val="24"/>
          <w:lang w:val="kk-KZ"/>
        </w:rPr>
        <w:t xml:space="preserve">4. Коммерциялық құпиясы бар құжаттарға, істерге және басылымдарға бөгде адамдардың оларға қол жеткізуіне жол бермеу мақсатында </w:t>
      </w:r>
      <w:r w:rsidR="00EB5A3F">
        <w:rPr>
          <w:rFonts w:ascii="Times New Roman" w:hAnsi="Times New Roman" w:cs="Times New Roman"/>
          <w:sz w:val="24"/>
          <w:szCs w:val="24"/>
          <w:lang w:val="kk-KZ"/>
        </w:rPr>
        <w:t>«Қ</w:t>
      </w:r>
      <w:r w:rsidRPr="00F251DE">
        <w:rPr>
          <w:rFonts w:ascii="Times New Roman" w:hAnsi="Times New Roman" w:cs="Times New Roman"/>
          <w:sz w:val="24"/>
          <w:szCs w:val="24"/>
          <w:lang w:val="kk-KZ"/>
        </w:rPr>
        <w:t>ұпия</w:t>
      </w:r>
      <w:r w:rsidR="00EB5A3F">
        <w:rPr>
          <w:rFonts w:ascii="Times New Roman" w:hAnsi="Times New Roman" w:cs="Times New Roman"/>
          <w:sz w:val="24"/>
          <w:szCs w:val="24"/>
          <w:lang w:val="kk-KZ"/>
        </w:rPr>
        <w:t>»</w:t>
      </w:r>
      <w:r w:rsidRPr="00F251DE">
        <w:rPr>
          <w:rFonts w:ascii="Times New Roman" w:hAnsi="Times New Roman" w:cs="Times New Roman"/>
          <w:sz w:val="24"/>
          <w:szCs w:val="24"/>
          <w:lang w:val="kk-KZ"/>
        </w:rPr>
        <w:t xml:space="preserve"> деген белгі, қызметтік құпиясы бар құжаттарға </w:t>
      </w:r>
      <w:r w:rsidR="00EB5A3F">
        <w:rPr>
          <w:rFonts w:ascii="Times New Roman" w:hAnsi="Times New Roman" w:cs="Times New Roman"/>
          <w:sz w:val="24"/>
          <w:szCs w:val="24"/>
          <w:lang w:val="kk-KZ"/>
        </w:rPr>
        <w:t>«Қ</w:t>
      </w:r>
      <w:r w:rsidRPr="00F251DE">
        <w:rPr>
          <w:rFonts w:ascii="Times New Roman" w:hAnsi="Times New Roman" w:cs="Times New Roman"/>
          <w:sz w:val="24"/>
          <w:szCs w:val="24"/>
          <w:lang w:val="kk-KZ"/>
        </w:rPr>
        <w:t>ызметтік пайдалануға арналған</w:t>
      </w:r>
      <w:r w:rsidR="00EB5A3F">
        <w:rPr>
          <w:rFonts w:ascii="Times New Roman" w:hAnsi="Times New Roman" w:cs="Times New Roman"/>
          <w:sz w:val="24"/>
          <w:szCs w:val="24"/>
          <w:lang w:val="kk-KZ"/>
        </w:rPr>
        <w:t>»</w:t>
      </w:r>
      <w:r w:rsidRPr="00F251DE">
        <w:rPr>
          <w:rFonts w:ascii="Times New Roman" w:hAnsi="Times New Roman" w:cs="Times New Roman"/>
          <w:sz w:val="24"/>
          <w:szCs w:val="24"/>
          <w:lang w:val="kk-KZ"/>
        </w:rPr>
        <w:t xml:space="preserve"> немесе </w:t>
      </w:r>
      <w:r w:rsidR="00EB5A3F">
        <w:rPr>
          <w:rFonts w:ascii="Times New Roman" w:hAnsi="Times New Roman" w:cs="Times New Roman"/>
          <w:sz w:val="24"/>
          <w:szCs w:val="24"/>
          <w:lang w:val="kk-KZ"/>
        </w:rPr>
        <w:t>«</w:t>
      </w:r>
      <w:r w:rsidRPr="00F251DE">
        <w:rPr>
          <w:rFonts w:ascii="Times New Roman" w:hAnsi="Times New Roman" w:cs="Times New Roman"/>
          <w:sz w:val="24"/>
          <w:szCs w:val="24"/>
          <w:lang w:val="kk-KZ"/>
        </w:rPr>
        <w:t>ҚБП</w:t>
      </w:r>
      <w:r w:rsidR="00EB5A3F">
        <w:rPr>
          <w:rFonts w:ascii="Times New Roman" w:hAnsi="Times New Roman" w:cs="Times New Roman"/>
          <w:sz w:val="24"/>
          <w:szCs w:val="24"/>
          <w:lang w:val="kk-KZ"/>
        </w:rPr>
        <w:t xml:space="preserve">» </w:t>
      </w:r>
      <w:r w:rsidRPr="00F251DE">
        <w:rPr>
          <w:rFonts w:ascii="Times New Roman" w:hAnsi="Times New Roman" w:cs="Times New Roman"/>
          <w:sz w:val="24"/>
          <w:szCs w:val="24"/>
          <w:lang w:val="kk-KZ"/>
        </w:rPr>
        <w:t>деген белгі қойылады.</w:t>
      </w:r>
    </w:p>
    <w:p w:rsidR="00DE0720" w:rsidRPr="00DE0720" w:rsidRDefault="00DE0720" w:rsidP="00DE0720">
      <w:pPr>
        <w:widowControl w:val="0"/>
        <w:shd w:val="clear" w:color="auto" w:fill="FFFFFF"/>
        <w:ind w:firstLine="708"/>
        <w:jc w:val="both"/>
        <w:rPr>
          <w:rFonts w:ascii="Times New Roman" w:hAnsi="Times New Roman" w:cs="Times New Roman"/>
          <w:sz w:val="24"/>
          <w:szCs w:val="24"/>
          <w:lang w:val="kk-KZ"/>
        </w:rPr>
      </w:pPr>
      <w:r w:rsidRPr="00DE0720">
        <w:rPr>
          <w:rFonts w:ascii="Times New Roman" w:hAnsi="Times New Roman" w:cs="Times New Roman"/>
          <w:sz w:val="24"/>
          <w:szCs w:val="24"/>
          <w:lang w:val="kk-KZ"/>
        </w:rPr>
        <w:t xml:space="preserve">Сауда-экономикалық, ғылыми-техникалық, валюталық-қаржылық және басқа да кәсіпкерлік қатынастарды жүзеге асыру кезінде, оның ішінде шетелдік әріптестермен жасалған шарттарда Кәсіпорын құпиялылықты сақтау туралы талаптарды көздейді не коммерциялық құпияны құрайтын мәліметтердің сипаты, құрамы, сондай-ақ заңнамаға сәйкес оның сақталуын қамтамасыз ету жөніндегі өзара міндеттемелер </w:t>
      </w:r>
      <w:r>
        <w:rPr>
          <w:rFonts w:ascii="Times New Roman" w:hAnsi="Times New Roman" w:cs="Times New Roman"/>
          <w:sz w:val="24"/>
          <w:szCs w:val="24"/>
          <w:lang w:val="kk-KZ"/>
        </w:rPr>
        <w:t xml:space="preserve">туралы </w:t>
      </w:r>
      <w:r w:rsidRPr="00DE0720">
        <w:rPr>
          <w:rFonts w:ascii="Times New Roman" w:hAnsi="Times New Roman" w:cs="Times New Roman"/>
          <w:sz w:val="24"/>
          <w:szCs w:val="24"/>
          <w:lang w:val="kk-KZ"/>
        </w:rPr>
        <w:t>айтылатын жеке шартқа қол қояды.</w:t>
      </w:r>
    </w:p>
    <w:p w:rsidR="00B150AC" w:rsidRPr="007A60A1" w:rsidRDefault="002E1D26" w:rsidP="00B150AC">
      <w:pPr>
        <w:widowControl w:val="0"/>
        <w:numPr>
          <w:ilvl w:val="0"/>
          <w:numId w:val="8"/>
        </w:numPr>
        <w:shd w:val="clear" w:color="auto" w:fill="FFFFFF"/>
        <w:tabs>
          <w:tab w:val="left" w:pos="1134"/>
        </w:tabs>
        <w:ind w:left="0" w:firstLine="708"/>
        <w:jc w:val="both"/>
        <w:rPr>
          <w:rFonts w:ascii="Times New Roman" w:hAnsi="Times New Roman" w:cs="Times New Roman"/>
          <w:sz w:val="24"/>
          <w:szCs w:val="24"/>
          <w:lang w:val="kk-KZ"/>
        </w:rPr>
      </w:pPr>
      <w:r w:rsidRPr="007A60A1">
        <w:rPr>
          <w:rFonts w:ascii="Times New Roman" w:hAnsi="Times New Roman" w:cs="Times New Roman"/>
          <w:sz w:val="24"/>
          <w:szCs w:val="24"/>
          <w:lang w:val="kk-KZ"/>
        </w:rPr>
        <w:t>Кәсіпорынның коммерциялық және/немесе қызметтік құпиясын құрайтын мәліметтерді беру, ашық жариялау қажеттілігін, олардың көлемін, жариялау (ұсыну) нысаны мен уақытын Кәсіпорынның Атқарушы органы айқындайды.</w:t>
      </w:r>
      <w:r w:rsidR="002A082F" w:rsidRPr="007A60A1">
        <w:rPr>
          <w:rFonts w:ascii="Times New Roman" w:hAnsi="Times New Roman" w:cs="Times New Roman"/>
          <w:sz w:val="24"/>
          <w:szCs w:val="24"/>
          <w:lang w:val="kk-KZ"/>
        </w:rPr>
        <w:t xml:space="preserve"> </w:t>
      </w:r>
    </w:p>
    <w:p w:rsidR="00394BF3" w:rsidRDefault="007A60A1" w:rsidP="007A60A1">
      <w:pPr>
        <w:widowControl w:val="0"/>
        <w:numPr>
          <w:ilvl w:val="0"/>
          <w:numId w:val="8"/>
        </w:numPr>
        <w:shd w:val="clear" w:color="auto" w:fill="FFFFFF"/>
        <w:tabs>
          <w:tab w:val="left" w:pos="1134"/>
        </w:tabs>
        <w:ind w:left="0" w:firstLine="708"/>
        <w:jc w:val="both"/>
        <w:rPr>
          <w:rFonts w:ascii="Times New Roman" w:hAnsi="Times New Roman" w:cs="Times New Roman"/>
          <w:sz w:val="24"/>
          <w:szCs w:val="24"/>
          <w:lang w:val="kk-KZ"/>
        </w:rPr>
      </w:pPr>
      <w:r w:rsidRPr="007A60A1">
        <w:rPr>
          <w:rFonts w:ascii="Times New Roman" w:hAnsi="Times New Roman" w:cs="Times New Roman"/>
          <w:sz w:val="24"/>
          <w:szCs w:val="24"/>
          <w:lang w:val="kk-KZ"/>
        </w:rPr>
        <w:t xml:space="preserve">Шарттық немесе сенімгерлік негізде алынған немесе бірлескен қызметтің нәтижесі </w:t>
      </w:r>
      <w:r w:rsidRPr="007A60A1">
        <w:rPr>
          <w:rFonts w:ascii="Times New Roman" w:hAnsi="Times New Roman" w:cs="Times New Roman"/>
          <w:sz w:val="24"/>
          <w:szCs w:val="24"/>
          <w:lang w:val="kk-KZ"/>
        </w:rPr>
        <w:lastRenderedPageBreak/>
        <w:t>болып табылатын мәліметтерді ашық жариялау үшін пайдалануға әріптестердің жалпы келісімімен ғана жол беріледі.</w:t>
      </w:r>
    </w:p>
    <w:p w:rsidR="002103B5" w:rsidRDefault="002103B5" w:rsidP="00505583">
      <w:pPr>
        <w:widowControl w:val="0"/>
        <w:shd w:val="clear" w:color="auto" w:fill="FFFFFF"/>
        <w:jc w:val="center"/>
        <w:outlineLvl w:val="0"/>
        <w:rPr>
          <w:rFonts w:ascii="Times New Roman" w:hAnsi="Times New Roman" w:cs="Times New Roman"/>
          <w:b/>
          <w:bCs/>
          <w:sz w:val="24"/>
          <w:szCs w:val="24"/>
          <w:lang w:val="kk-KZ"/>
        </w:rPr>
      </w:pPr>
    </w:p>
    <w:p w:rsidR="002103B5" w:rsidRDefault="00176AFA" w:rsidP="002103B5">
      <w:pPr>
        <w:widowControl w:val="0"/>
        <w:shd w:val="clear" w:color="auto" w:fill="FFFFFF"/>
        <w:jc w:val="center"/>
        <w:outlineLvl w:val="0"/>
        <w:rPr>
          <w:rFonts w:ascii="Times New Roman" w:hAnsi="Times New Roman" w:cs="Times New Roman"/>
          <w:b/>
          <w:bCs/>
          <w:sz w:val="24"/>
          <w:szCs w:val="24"/>
          <w:lang w:val="kk-KZ"/>
        </w:rPr>
      </w:pPr>
      <w:r w:rsidRPr="002103B5">
        <w:rPr>
          <w:rFonts w:ascii="Times New Roman" w:hAnsi="Times New Roman" w:cs="Times New Roman"/>
          <w:b/>
          <w:bCs/>
          <w:sz w:val="24"/>
          <w:szCs w:val="24"/>
          <w:lang w:val="kk-KZ"/>
        </w:rPr>
        <w:t xml:space="preserve">2. </w:t>
      </w:r>
      <w:r w:rsidR="002103B5">
        <w:rPr>
          <w:rFonts w:ascii="Times New Roman" w:hAnsi="Times New Roman" w:cs="Times New Roman"/>
          <w:b/>
          <w:bCs/>
          <w:sz w:val="24"/>
          <w:szCs w:val="24"/>
          <w:lang w:val="kk-KZ"/>
        </w:rPr>
        <w:t>Кәсіпорынның к</w:t>
      </w:r>
      <w:r w:rsidRPr="002103B5">
        <w:rPr>
          <w:rFonts w:ascii="Times New Roman" w:hAnsi="Times New Roman" w:cs="Times New Roman"/>
          <w:b/>
          <w:bCs/>
          <w:sz w:val="24"/>
          <w:szCs w:val="24"/>
          <w:lang w:val="kk-KZ"/>
        </w:rPr>
        <w:t>оммер</w:t>
      </w:r>
      <w:r w:rsidR="002103B5">
        <w:rPr>
          <w:rFonts w:ascii="Times New Roman" w:hAnsi="Times New Roman" w:cs="Times New Roman"/>
          <w:b/>
          <w:bCs/>
          <w:sz w:val="24"/>
          <w:szCs w:val="24"/>
          <w:lang w:val="kk-KZ"/>
        </w:rPr>
        <w:t xml:space="preserve">циялық және қызметтік </w:t>
      </w:r>
    </w:p>
    <w:p w:rsidR="00176AFA" w:rsidRPr="00011BAB" w:rsidRDefault="002103B5" w:rsidP="002103B5">
      <w:pPr>
        <w:widowControl w:val="0"/>
        <w:shd w:val="clear" w:color="auto" w:fill="FFFFFF"/>
        <w:jc w:val="center"/>
        <w:outlineLvl w:val="0"/>
        <w:rPr>
          <w:rFonts w:ascii="Times New Roman" w:hAnsi="Times New Roman" w:cs="Times New Roman"/>
          <w:b/>
          <w:sz w:val="24"/>
          <w:szCs w:val="24"/>
          <w:lang w:val="kk-KZ"/>
        </w:rPr>
      </w:pPr>
      <w:r>
        <w:rPr>
          <w:rFonts w:ascii="Times New Roman" w:hAnsi="Times New Roman" w:cs="Times New Roman"/>
          <w:b/>
          <w:bCs/>
          <w:sz w:val="24"/>
          <w:szCs w:val="24"/>
          <w:lang w:val="kk-KZ"/>
        </w:rPr>
        <w:t>құпиясын құрайтын мәліметтеріне қолжетімділік</w:t>
      </w:r>
    </w:p>
    <w:p w:rsidR="00185020" w:rsidRPr="002103B5" w:rsidRDefault="00185020" w:rsidP="00505583">
      <w:pPr>
        <w:widowControl w:val="0"/>
        <w:shd w:val="clear" w:color="auto" w:fill="FFFFFF"/>
        <w:jc w:val="center"/>
        <w:rPr>
          <w:rFonts w:ascii="Times New Roman" w:hAnsi="Times New Roman" w:cs="Times New Roman"/>
          <w:b/>
          <w:bCs/>
          <w:sz w:val="24"/>
          <w:szCs w:val="24"/>
          <w:lang w:val="kk-KZ"/>
        </w:rPr>
      </w:pPr>
    </w:p>
    <w:p w:rsidR="00F251DE" w:rsidRPr="00F251DE" w:rsidRDefault="00F251DE" w:rsidP="00F251DE">
      <w:pPr>
        <w:widowControl w:val="0"/>
        <w:shd w:val="clear" w:color="auto" w:fill="FFFFFF"/>
        <w:ind w:firstLine="708"/>
        <w:jc w:val="both"/>
        <w:rPr>
          <w:rFonts w:ascii="Times New Roman" w:hAnsi="Times New Roman"/>
          <w:sz w:val="24"/>
          <w:szCs w:val="24"/>
          <w:lang w:val="kk-KZ"/>
        </w:rPr>
      </w:pPr>
      <w:r w:rsidRPr="00F251DE">
        <w:rPr>
          <w:rFonts w:ascii="Times New Roman" w:hAnsi="Times New Roman"/>
          <w:sz w:val="24"/>
          <w:szCs w:val="24"/>
          <w:lang w:val="kk-KZ"/>
        </w:rPr>
        <w:t>6. Кәсіпорынның коммерциялық және қызметтік құпиясын құрайтын мәліметтерге Атқарушы орган, Байқау Кеңесінің мүшелері, Ішкі аудит қызметінің қызметкерлері, құрылымдық бөлімшелердің басшылары және Әкімшілік бөлімнің іс жүргізуге және құпия жұмысқа жауапты, көрсетілген құжаттармен жұмысты ұйымдастыруды қамтамасыз ететін қызметкері қол жеткізе алады.</w:t>
      </w:r>
    </w:p>
    <w:p w:rsidR="00F251DE" w:rsidRDefault="00F251DE" w:rsidP="00F251DE">
      <w:pPr>
        <w:widowControl w:val="0"/>
        <w:shd w:val="clear" w:color="auto" w:fill="FFFFFF"/>
        <w:ind w:firstLine="708"/>
        <w:jc w:val="both"/>
        <w:rPr>
          <w:rFonts w:ascii="Times New Roman" w:hAnsi="Times New Roman"/>
          <w:sz w:val="24"/>
          <w:szCs w:val="24"/>
          <w:lang w:val="kk-KZ"/>
        </w:rPr>
      </w:pPr>
      <w:r w:rsidRPr="00F251DE">
        <w:rPr>
          <w:rFonts w:ascii="Times New Roman" w:hAnsi="Times New Roman"/>
          <w:sz w:val="24"/>
          <w:szCs w:val="24"/>
          <w:lang w:val="kk-KZ"/>
        </w:rPr>
        <w:t>Кәсіпорынның қалған қызметкерлері өздерінің қызметтік міндеттерін орындау үшін қажетті көлемде ғана коммерциялық немесе қызметтік құпиясы бар мәліметтер мен құжаттарға қол жеткізе алады.</w:t>
      </w:r>
    </w:p>
    <w:p w:rsidR="00D66379" w:rsidRPr="00D66630" w:rsidRDefault="00D66379" w:rsidP="00D66379">
      <w:pPr>
        <w:pStyle w:val="af2"/>
        <w:widowControl w:val="0"/>
        <w:numPr>
          <w:ilvl w:val="0"/>
          <w:numId w:val="18"/>
        </w:numPr>
        <w:shd w:val="clear" w:color="auto" w:fill="FFFFFF"/>
        <w:tabs>
          <w:tab w:val="left" w:pos="1134"/>
        </w:tabs>
        <w:ind w:left="0" w:firstLine="709"/>
        <w:jc w:val="both"/>
        <w:rPr>
          <w:rFonts w:ascii="Times New Roman" w:hAnsi="Times New Roman" w:cs="Times New Roman"/>
          <w:sz w:val="24"/>
          <w:szCs w:val="24"/>
          <w:lang w:val="kk-KZ"/>
        </w:rPr>
      </w:pPr>
      <w:r w:rsidRPr="00D66630">
        <w:rPr>
          <w:rFonts w:ascii="Times New Roman" w:hAnsi="Times New Roman" w:cs="Times New Roman"/>
          <w:sz w:val="24"/>
          <w:szCs w:val="24"/>
          <w:lang w:val="kk-KZ"/>
        </w:rPr>
        <w:t>Кәсіпорын қызметкерінің Кәсіпорынның коммерциялық және қызметтік құпиясын құрайтын мәліметтерге қол жеткізуі ол еңбек шартының ажырамас бөлігі болып табылатын осы мәліметтерді жария етпеу туралы құжатқа қол қойғаннан кейін жүзеге асырылады.</w:t>
      </w:r>
    </w:p>
    <w:p w:rsidR="00D66379" w:rsidRPr="00D66630" w:rsidRDefault="00D66379" w:rsidP="00D66379">
      <w:pPr>
        <w:widowControl w:val="0"/>
        <w:shd w:val="clear" w:color="auto" w:fill="FFFFFF"/>
        <w:ind w:firstLine="708"/>
        <w:jc w:val="both"/>
        <w:rPr>
          <w:rFonts w:ascii="Times New Roman" w:hAnsi="Times New Roman" w:cs="Times New Roman"/>
          <w:sz w:val="24"/>
          <w:szCs w:val="24"/>
          <w:lang w:val="kk-KZ"/>
        </w:rPr>
      </w:pPr>
      <w:r w:rsidRPr="00D66630">
        <w:rPr>
          <w:rFonts w:ascii="Times New Roman" w:hAnsi="Times New Roman" w:cs="Times New Roman"/>
          <w:sz w:val="24"/>
          <w:szCs w:val="24"/>
          <w:lang w:val="kk-KZ"/>
        </w:rPr>
        <w:t>Өзінің қызметтік міндеттеріне байланысты Кәсіпорынның коммерциялық және/немесе қызметтік құпиясын құрайтын мәліметтерге рұқсаты бар қызметкер, сондай-ақ осындай мәліметтер сеніп тапсырылатын қызметкер осы Нұсқаулықпен танысуға тиіс.</w:t>
      </w:r>
    </w:p>
    <w:p w:rsidR="005271F9" w:rsidRPr="00D66630" w:rsidRDefault="005271F9" w:rsidP="005271F9">
      <w:pPr>
        <w:widowControl w:val="0"/>
        <w:numPr>
          <w:ilvl w:val="0"/>
          <w:numId w:val="18"/>
        </w:numPr>
        <w:shd w:val="clear" w:color="auto" w:fill="FFFFFF"/>
        <w:tabs>
          <w:tab w:val="left" w:pos="1276"/>
        </w:tabs>
        <w:ind w:left="0" w:firstLine="708"/>
        <w:jc w:val="both"/>
        <w:rPr>
          <w:rFonts w:ascii="Times New Roman" w:hAnsi="Times New Roman" w:cs="Times New Roman"/>
          <w:sz w:val="24"/>
          <w:szCs w:val="24"/>
          <w:lang w:val="kk-KZ"/>
        </w:rPr>
      </w:pPr>
      <w:r w:rsidRPr="00D66630">
        <w:rPr>
          <w:rFonts w:ascii="Times New Roman" w:hAnsi="Times New Roman" w:cs="Times New Roman"/>
          <w:sz w:val="24"/>
          <w:szCs w:val="24"/>
          <w:lang w:val="kk-KZ"/>
        </w:rPr>
        <w:t>Кәсіпорынның коммерциялық және қызметтік құпиясы бар құжаттар құзыретіне осы құжаттарда көрсетілген ақпарат жатқызылған Кәсіпорынның құрылымдық бөлімшелерінде сақталады.</w:t>
      </w:r>
    </w:p>
    <w:p w:rsidR="005271F9" w:rsidRPr="00D66630" w:rsidRDefault="005271F9" w:rsidP="005271F9">
      <w:pPr>
        <w:widowControl w:val="0"/>
        <w:shd w:val="clear" w:color="auto" w:fill="FFFFFF"/>
        <w:ind w:firstLine="708"/>
        <w:jc w:val="both"/>
        <w:rPr>
          <w:rFonts w:ascii="Times New Roman" w:hAnsi="Times New Roman" w:cs="Times New Roman"/>
          <w:sz w:val="24"/>
          <w:szCs w:val="24"/>
          <w:lang w:val="kk-KZ"/>
        </w:rPr>
      </w:pPr>
      <w:r w:rsidRPr="00D66630">
        <w:rPr>
          <w:rFonts w:ascii="Times New Roman" w:hAnsi="Times New Roman" w:cs="Times New Roman"/>
          <w:sz w:val="24"/>
          <w:szCs w:val="24"/>
          <w:lang w:val="kk-KZ"/>
        </w:rPr>
        <w:t>Бір құрылымдық бөлімшенің қызметкеріне басқа құрылымдық бөлімшеде сақталатын коммерциялық және/немесе қызметтік құпияға рұқсат беру соңғысының басшысының рұқсатымен жүзеге асырылады.</w:t>
      </w:r>
    </w:p>
    <w:p w:rsidR="000874B1" w:rsidRPr="00D66630" w:rsidRDefault="000874B1" w:rsidP="000874B1">
      <w:pPr>
        <w:widowControl w:val="0"/>
        <w:numPr>
          <w:ilvl w:val="0"/>
          <w:numId w:val="18"/>
        </w:numPr>
        <w:shd w:val="clear" w:color="auto" w:fill="FFFFFF"/>
        <w:tabs>
          <w:tab w:val="left" w:pos="1276"/>
        </w:tabs>
        <w:ind w:left="0" w:firstLine="708"/>
        <w:jc w:val="both"/>
        <w:rPr>
          <w:rFonts w:ascii="Times New Roman" w:hAnsi="Times New Roman" w:cs="Times New Roman"/>
          <w:sz w:val="24"/>
          <w:szCs w:val="24"/>
          <w:lang w:val="kk-KZ"/>
        </w:rPr>
      </w:pPr>
      <w:r w:rsidRPr="00D66630">
        <w:rPr>
          <w:rFonts w:ascii="Times New Roman" w:hAnsi="Times New Roman" w:cs="Times New Roman"/>
          <w:sz w:val="24"/>
          <w:szCs w:val="24"/>
          <w:lang w:val="kk-KZ"/>
        </w:rPr>
        <w:t>Коммерциялық немесе қызметтік құпияны құрайтын мәліметтерге жіберілген қызметкерлер қолданыстағы заңнамаға, осы Нұсқаулыққа және еңбек шартының талаптарына сәйкес коммерциялық немесе қызметтік құпиясы бар құжаттарды есепке алудың, пайдаланудың, көбейтудің, сақтаудың және жоюдың белгіленген тәртібінің сақталуына жеке жауап береді.</w:t>
      </w:r>
    </w:p>
    <w:p w:rsidR="00D87223" w:rsidRPr="00D66630" w:rsidRDefault="00D87223" w:rsidP="00D87223">
      <w:pPr>
        <w:widowControl w:val="0"/>
        <w:numPr>
          <w:ilvl w:val="0"/>
          <w:numId w:val="18"/>
        </w:numPr>
        <w:shd w:val="clear" w:color="auto" w:fill="FFFFFF"/>
        <w:tabs>
          <w:tab w:val="left" w:pos="1276"/>
        </w:tabs>
        <w:ind w:left="0" w:firstLine="708"/>
        <w:jc w:val="both"/>
        <w:rPr>
          <w:rFonts w:ascii="Times New Roman" w:hAnsi="Times New Roman" w:cs="Times New Roman"/>
          <w:sz w:val="24"/>
          <w:szCs w:val="24"/>
          <w:lang w:val="kk-KZ"/>
        </w:rPr>
      </w:pPr>
      <w:r w:rsidRPr="00D66630">
        <w:rPr>
          <w:rFonts w:ascii="Times New Roman" w:hAnsi="Times New Roman" w:cs="Times New Roman"/>
          <w:sz w:val="24"/>
          <w:szCs w:val="24"/>
          <w:lang w:val="kk-KZ"/>
        </w:rPr>
        <w:t xml:space="preserve">Қызметкер жұмысқа қабылданған күннен бастап және еңбек шарты бұзылған сәттен бастап бес жыл өткенге дейін коммерциялық және қызметтік құпияны құрайтын, өзіне жұмыс бойынша белгілі болған мәліметтерді құпия сақтауға, осындай мәліметтерді жария етуге әкеп соғуы мүмкін басқа адамдардың іс-әрекеттерінің жолын кесуге міндетті. </w:t>
      </w:r>
    </w:p>
    <w:p w:rsidR="00FE587C" w:rsidRPr="00D66630" w:rsidRDefault="00FE587C" w:rsidP="00FE587C">
      <w:pPr>
        <w:widowControl w:val="0"/>
        <w:numPr>
          <w:ilvl w:val="0"/>
          <w:numId w:val="18"/>
        </w:numPr>
        <w:shd w:val="clear" w:color="auto" w:fill="FFFFFF"/>
        <w:tabs>
          <w:tab w:val="left" w:pos="1276"/>
        </w:tabs>
        <w:ind w:left="0" w:firstLine="708"/>
        <w:jc w:val="both"/>
        <w:rPr>
          <w:rFonts w:ascii="Times New Roman" w:hAnsi="Times New Roman" w:cs="Times New Roman"/>
          <w:sz w:val="24"/>
          <w:szCs w:val="24"/>
          <w:lang w:val="kk-KZ"/>
        </w:rPr>
      </w:pPr>
      <w:r w:rsidRPr="00D66630">
        <w:rPr>
          <w:rFonts w:ascii="Times New Roman" w:hAnsi="Times New Roman" w:cs="Times New Roman"/>
          <w:sz w:val="24"/>
          <w:szCs w:val="24"/>
          <w:lang w:val="kk-KZ"/>
        </w:rPr>
        <w:t>Осы ұйымдар мен Кәсіпорынның арасында келісім және/немесе құпиялылық туралы шарт, олар жұмыс істейтін ұйымдардың дәлелді жазбаша сұрау салуы болған кезде, орындалатын тапсырманың тақырыбы мен қызметкердің тегі, аты және әкесінің аты көрсетіле отырып, Кәсіпорынның коммерциялық немесе қызметтік құпиясы бар құжаттармен танысуға және жұмыс істеуге жіберілуі мүмкін.</w:t>
      </w:r>
    </w:p>
    <w:p w:rsidR="00692DAD" w:rsidRPr="00011BAB" w:rsidRDefault="00692DAD" w:rsidP="00505583">
      <w:pPr>
        <w:widowControl w:val="0"/>
        <w:shd w:val="clear" w:color="auto" w:fill="FFFFFF"/>
        <w:ind w:firstLine="708"/>
        <w:jc w:val="both"/>
        <w:rPr>
          <w:rFonts w:ascii="Times New Roman" w:hAnsi="Times New Roman" w:cs="Times New Roman"/>
          <w:sz w:val="24"/>
          <w:szCs w:val="24"/>
          <w:highlight w:val="yellow"/>
          <w:lang w:val="kk-KZ"/>
        </w:rPr>
      </w:pPr>
    </w:p>
    <w:p w:rsidR="00C02216" w:rsidRPr="00D66630" w:rsidRDefault="00997769" w:rsidP="00C02216">
      <w:pPr>
        <w:widowControl w:val="0"/>
        <w:shd w:val="clear" w:color="auto" w:fill="FFFFFF"/>
        <w:jc w:val="center"/>
        <w:outlineLvl w:val="0"/>
        <w:rPr>
          <w:rFonts w:ascii="Times New Roman" w:hAnsi="Times New Roman" w:cs="Times New Roman"/>
          <w:b/>
          <w:bCs/>
          <w:sz w:val="24"/>
          <w:szCs w:val="24"/>
          <w:lang w:val="kk-KZ"/>
        </w:rPr>
      </w:pPr>
      <w:r w:rsidRPr="00D66630">
        <w:rPr>
          <w:rFonts w:ascii="Times New Roman" w:hAnsi="Times New Roman" w:cs="Times New Roman"/>
          <w:b/>
          <w:bCs/>
          <w:sz w:val="24"/>
          <w:szCs w:val="24"/>
          <w:lang w:val="kk-KZ"/>
        </w:rPr>
        <w:t>3</w:t>
      </w:r>
      <w:r w:rsidR="00176AFA" w:rsidRPr="00D66630">
        <w:rPr>
          <w:rFonts w:ascii="Times New Roman" w:hAnsi="Times New Roman" w:cs="Times New Roman"/>
          <w:b/>
          <w:bCs/>
          <w:sz w:val="24"/>
          <w:szCs w:val="24"/>
          <w:lang w:val="kk-KZ"/>
        </w:rPr>
        <w:t xml:space="preserve">. </w:t>
      </w:r>
      <w:r w:rsidR="00C02216">
        <w:rPr>
          <w:rFonts w:ascii="Times New Roman" w:hAnsi="Times New Roman" w:cs="Times New Roman"/>
          <w:b/>
          <w:bCs/>
          <w:sz w:val="24"/>
          <w:szCs w:val="24"/>
          <w:lang w:val="kk-KZ"/>
        </w:rPr>
        <w:t>Құжаттардың сақталуын қамтамасыз ету.</w:t>
      </w:r>
    </w:p>
    <w:p w:rsidR="00C02216" w:rsidRPr="00C02216" w:rsidRDefault="00C02216" w:rsidP="00505583">
      <w:pPr>
        <w:widowControl w:val="0"/>
        <w:shd w:val="clear" w:color="auto" w:fill="FFFFFF"/>
        <w:jc w:val="center"/>
        <w:outlineLvl w:val="0"/>
        <w:rPr>
          <w:rFonts w:ascii="Times New Roman" w:hAnsi="Times New Roman" w:cs="Times New Roman"/>
          <w:sz w:val="24"/>
          <w:szCs w:val="24"/>
          <w:lang w:val="kk-KZ"/>
        </w:rPr>
      </w:pPr>
      <w:r>
        <w:rPr>
          <w:rFonts w:ascii="Times New Roman" w:hAnsi="Times New Roman" w:cs="Times New Roman"/>
          <w:b/>
          <w:bCs/>
          <w:sz w:val="24"/>
          <w:szCs w:val="24"/>
          <w:lang w:val="kk-KZ"/>
        </w:rPr>
        <w:t>Олардың бар болуын тексеру.</w:t>
      </w:r>
    </w:p>
    <w:p w:rsidR="00176AFA" w:rsidRPr="00D66630" w:rsidRDefault="00176AFA" w:rsidP="00505583">
      <w:pPr>
        <w:widowControl w:val="0"/>
        <w:shd w:val="clear" w:color="auto" w:fill="FFFFFF"/>
        <w:ind w:firstLine="708"/>
        <w:jc w:val="both"/>
        <w:rPr>
          <w:rFonts w:ascii="Times New Roman" w:hAnsi="Times New Roman" w:cs="Times New Roman"/>
          <w:sz w:val="24"/>
          <w:szCs w:val="24"/>
          <w:lang w:val="kk-KZ"/>
        </w:rPr>
      </w:pPr>
    </w:p>
    <w:p w:rsidR="00B150AC" w:rsidRPr="00D66630" w:rsidRDefault="00EB391E" w:rsidP="00D66379">
      <w:pPr>
        <w:widowControl w:val="0"/>
        <w:numPr>
          <w:ilvl w:val="0"/>
          <w:numId w:val="18"/>
        </w:numPr>
        <w:shd w:val="clear" w:color="auto" w:fill="FFFFFF"/>
        <w:tabs>
          <w:tab w:val="left" w:pos="1276"/>
        </w:tabs>
        <w:ind w:left="0" w:firstLine="708"/>
        <w:jc w:val="both"/>
        <w:rPr>
          <w:rFonts w:ascii="Times New Roman" w:hAnsi="Times New Roman" w:cs="Times New Roman"/>
          <w:sz w:val="24"/>
          <w:szCs w:val="24"/>
          <w:lang w:val="kk-KZ"/>
        </w:rPr>
      </w:pPr>
      <w:r w:rsidRPr="00EB391E">
        <w:rPr>
          <w:rFonts w:ascii="Times New Roman" w:hAnsi="Times New Roman" w:cs="Times New Roman"/>
          <w:sz w:val="24"/>
          <w:szCs w:val="24"/>
          <w:lang w:val="kk-KZ"/>
        </w:rPr>
        <w:t>Кәсіпорынның коммерциялық және қызметтік құпиясы бар құжаттар олардың физикалық сақталуын қамтамасыз ететін қызметтік үй-жайларда сақталуға тиіс.</w:t>
      </w:r>
    </w:p>
    <w:p w:rsidR="00B150AC" w:rsidRPr="00D66630" w:rsidRDefault="006C29A6" w:rsidP="00D66379">
      <w:pPr>
        <w:widowControl w:val="0"/>
        <w:numPr>
          <w:ilvl w:val="0"/>
          <w:numId w:val="18"/>
        </w:numPr>
        <w:shd w:val="clear" w:color="auto" w:fill="FFFFFF"/>
        <w:tabs>
          <w:tab w:val="left" w:pos="1276"/>
        </w:tabs>
        <w:ind w:left="0" w:firstLine="708"/>
        <w:jc w:val="both"/>
        <w:rPr>
          <w:rFonts w:ascii="Times New Roman" w:hAnsi="Times New Roman" w:cs="Times New Roman"/>
          <w:sz w:val="24"/>
          <w:szCs w:val="24"/>
          <w:lang w:val="kk-KZ"/>
        </w:rPr>
      </w:pPr>
      <w:r w:rsidRPr="00EB391E">
        <w:rPr>
          <w:rFonts w:ascii="Times New Roman" w:hAnsi="Times New Roman" w:cs="Times New Roman"/>
          <w:sz w:val="24"/>
          <w:szCs w:val="24"/>
          <w:lang w:val="kk-KZ"/>
        </w:rPr>
        <w:t>Коммерциялық және/немесе қызметтік құпияны құрайтын мәліметтері бар компьютерлер міндетті түрде парольмен қорғалуы тиіс.</w:t>
      </w:r>
    </w:p>
    <w:p w:rsidR="00EB391E" w:rsidRPr="006C29A6" w:rsidRDefault="00F47E43" w:rsidP="00F47E43">
      <w:pPr>
        <w:widowControl w:val="0"/>
        <w:numPr>
          <w:ilvl w:val="0"/>
          <w:numId w:val="18"/>
        </w:numPr>
        <w:shd w:val="clear" w:color="auto" w:fill="FFFFFF"/>
        <w:tabs>
          <w:tab w:val="left" w:pos="1276"/>
        </w:tabs>
        <w:ind w:left="0" w:firstLine="708"/>
        <w:jc w:val="both"/>
        <w:rPr>
          <w:rFonts w:ascii="Times New Roman" w:hAnsi="Times New Roman" w:cs="Times New Roman"/>
          <w:sz w:val="24"/>
          <w:szCs w:val="24"/>
          <w:lang w:val="kk-KZ"/>
        </w:rPr>
      </w:pPr>
      <w:r w:rsidRPr="006C29A6">
        <w:rPr>
          <w:rFonts w:ascii="Times New Roman" w:hAnsi="Times New Roman" w:cs="Times New Roman"/>
          <w:sz w:val="24"/>
          <w:szCs w:val="24"/>
          <w:lang w:val="kk-KZ"/>
        </w:rPr>
        <w:t>Коммерциялық және/немесе қызметтік құпиясы бар құжаттардың түпнұсқалары немесе көшірмелері тапсырманы орындау үшін қажетті мерзім ішінде, олардың сақталуы толық қамтамасыз етілген жағдайда, оның жеке жауапкершілігінде болуы мүмкін.</w:t>
      </w:r>
      <w:r w:rsidR="00EB391E" w:rsidRPr="006C29A6">
        <w:rPr>
          <w:rFonts w:ascii="Times New Roman" w:hAnsi="Times New Roman" w:cs="Times New Roman"/>
          <w:sz w:val="24"/>
          <w:szCs w:val="24"/>
          <w:lang w:val="kk-KZ"/>
        </w:rPr>
        <w:t xml:space="preserve"> </w:t>
      </w:r>
    </w:p>
    <w:p w:rsidR="00B150AC" w:rsidRPr="008D16C3" w:rsidRDefault="00876FB4" w:rsidP="00D66379">
      <w:pPr>
        <w:widowControl w:val="0"/>
        <w:numPr>
          <w:ilvl w:val="0"/>
          <w:numId w:val="18"/>
        </w:numPr>
        <w:shd w:val="clear" w:color="auto" w:fill="FFFFFF"/>
        <w:tabs>
          <w:tab w:val="left" w:pos="1276"/>
        </w:tabs>
        <w:ind w:left="0" w:firstLine="708"/>
        <w:jc w:val="both"/>
        <w:rPr>
          <w:rFonts w:ascii="Times New Roman" w:hAnsi="Times New Roman" w:cs="Times New Roman"/>
          <w:sz w:val="24"/>
          <w:szCs w:val="24"/>
          <w:lang w:val="kk-KZ"/>
        </w:rPr>
      </w:pPr>
      <w:r w:rsidRPr="008D16C3">
        <w:rPr>
          <w:rFonts w:ascii="Times New Roman" w:hAnsi="Times New Roman" w:cs="Times New Roman"/>
          <w:bCs/>
          <w:sz w:val="24"/>
          <w:szCs w:val="24"/>
          <w:lang w:val="kk-KZ"/>
        </w:rPr>
        <w:t>Қызметкерлердің коммерциялық және/немесе қызметтік құпиясы бар құжаттардың түпнұсқалары мен көшірмелерін жұмыс үстелдерінде, желілік принтерлер мен ксерокстарда қалдыруына жол берілмейді.</w:t>
      </w:r>
    </w:p>
    <w:p w:rsidR="00B150AC" w:rsidRPr="00D66630" w:rsidRDefault="008D16C3" w:rsidP="00D66379">
      <w:pPr>
        <w:widowControl w:val="0"/>
        <w:numPr>
          <w:ilvl w:val="0"/>
          <w:numId w:val="18"/>
        </w:numPr>
        <w:shd w:val="clear" w:color="auto" w:fill="FFFFFF"/>
        <w:tabs>
          <w:tab w:val="left" w:pos="1276"/>
        </w:tabs>
        <w:ind w:left="0" w:firstLine="708"/>
        <w:jc w:val="both"/>
        <w:rPr>
          <w:rFonts w:ascii="Times New Roman" w:hAnsi="Times New Roman" w:cs="Times New Roman"/>
          <w:sz w:val="24"/>
          <w:szCs w:val="24"/>
          <w:lang w:val="kk-KZ"/>
        </w:rPr>
      </w:pPr>
      <w:r w:rsidRPr="008D16C3">
        <w:rPr>
          <w:rFonts w:ascii="Times New Roman" w:hAnsi="Times New Roman" w:cs="Times New Roman"/>
          <w:bCs/>
          <w:sz w:val="24"/>
          <w:szCs w:val="24"/>
          <w:lang w:val="kk-KZ"/>
        </w:rPr>
        <w:t xml:space="preserve">Коммерциялық және қызметтік құпиясы бар құжаттарды жоғалту не олардағы мәліметтерді жария ету фактілері туралы құрылымдық бөлімшенің басшысы және Әкімшілік бөлімнің іс жүргізуге және құпия жұмысқа жауапты қызметкері дереу хабардар етіледі. </w:t>
      </w:r>
      <w:r w:rsidRPr="00D66630">
        <w:rPr>
          <w:rFonts w:ascii="Times New Roman" w:hAnsi="Times New Roman" w:cs="Times New Roman"/>
          <w:bCs/>
          <w:sz w:val="24"/>
          <w:szCs w:val="24"/>
          <w:lang w:val="kk-KZ"/>
        </w:rPr>
        <w:t>Бұл ретте аталған адамдар құжаттарды жоғалтудың мән-жайлары туралы хабардар етілуге тиіс.</w:t>
      </w:r>
    </w:p>
    <w:p w:rsidR="00876FB4" w:rsidRPr="00D037B8" w:rsidRDefault="00E22190" w:rsidP="00E22190">
      <w:pPr>
        <w:widowControl w:val="0"/>
        <w:numPr>
          <w:ilvl w:val="0"/>
          <w:numId w:val="18"/>
        </w:numPr>
        <w:shd w:val="clear" w:color="auto" w:fill="FFFFFF"/>
        <w:tabs>
          <w:tab w:val="left" w:pos="1276"/>
        </w:tabs>
        <w:ind w:left="0" w:firstLine="708"/>
        <w:jc w:val="both"/>
        <w:rPr>
          <w:rFonts w:ascii="Times New Roman" w:hAnsi="Times New Roman" w:cs="Times New Roman"/>
          <w:bCs/>
          <w:sz w:val="24"/>
          <w:szCs w:val="24"/>
          <w:lang w:val="kk-KZ"/>
        </w:rPr>
      </w:pPr>
      <w:r w:rsidRPr="00D037B8">
        <w:rPr>
          <w:rFonts w:ascii="Times New Roman" w:hAnsi="Times New Roman" w:cs="Times New Roman"/>
          <w:bCs/>
          <w:sz w:val="24"/>
          <w:szCs w:val="24"/>
          <w:lang w:val="kk-KZ"/>
        </w:rPr>
        <w:t xml:space="preserve">Коммерциялық және қызметтік құпиясы бар құжаттардың жоғалу фактісін немесе осы материалдардағы мәліметтерді жария ету фактісін қызметтік </w:t>
      </w:r>
      <w:r w:rsidRPr="00D07D21">
        <w:rPr>
          <w:rFonts w:ascii="Times New Roman" w:hAnsi="Times New Roman" w:cs="Times New Roman"/>
          <w:bCs/>
          <w:sz w:val="24"/>
          <w:szCs w:val="24"/>
          <w:lang w:val="kk-KZ"/>
        </w:rPr>
        <w:t>тергеп</w:t>
      </w:r>
      <w:r w:rsidRPr="00D037B8">
        <w:rPr>
          <w:rFonts w:ascii="Times New Roman" w:hAnsi="Times New Roman" w:cs="Times New Roman"/>
          <w:bCs/>
          <w:sz w:val="24"/>
          <w:szCs w:val="24"/>
          <w:lang w:val="kk-KZ"/>
        </w:rPr>
        <w:t xml:space="preserve">-тексеру үшін Кәсіпорынның </w:t>
      </w:r>
      <w:r w:rsidRPr="00D037B8">
        <w:rPr>
          <w:rFonts w:ascii="Times New Roman" w:hAnsi="Times New Roman" w:cs="Times New Roman"/>
          <w:bCs/>
          <w:sz w:val="24"/>
          <w:szCs w:val="24"/>
          <w:lang w:val="kk-KZ"/>
        </w:rPr>
        <w:lastRenderedPageBreak/>
        <w:t xml:space="preserve">басқару органының бұйрығымен комиссия құрылуы мүмкін. Осындай фактілерді </w:t>
      </w:r>
      <w:r w:rsidRPr="00D07D21">
        <w:rPr>
          <w:rFonts w:ascii="Times New Roman" w:hAnsi="Times New Roman" w:cs="Times New Roman"/>
          <w:bCs/>
          <w:sz w:val="24"/>
          <w:szCs w:val="24"/>
          <w:lang w:val="kk-KZ"/>
        </w:rPr>
        <w:t>тергеп</w:t>
      </w:r>
      <w:r w:rsidRPr="00D037B8">
        <w:rPr>
          <w:rFonts w:ascii="Times New Roman" w:hAnsi="Times New Roman" w:cs="Times New Roman"/>
          <w:bCs/>
          <w:sz w:val="24"/>
          <w:szCs w:val="24"/>
          <w:lang w:val="kk-KZ"/>
        </w:rPr>
        <w:t xml:space="preserve">-тексеру барысында комиссия жинаған материалдар және тексеру нәтижелері туралы комиссияның қорытындысы (акт) кінәлі адамдарды заңнамада белгіленген жауапкершілікке тарту үшін негіз болып табылады. </w:t>
      </w:r>
    </w:p>
    <w:p w:rsidR="00876FB4" w:rsidRPr="00D037B8" w:rsidRDefault="00876FB4" w:rsidP="00876FB4">
      <w:pPr>
        <w:widowControl w:val="0"/>
        <w:shd w:val="clear" w:color="auto" w:fill="FFFFFF"/>
        <w:jc w:val="both"/>
        <w:rPr>
          <w:rFonts w:ascii="Times New Roman" w:hAnsi="Times New Roman" w:cs="Times New Roman"/>
          <w:bCs/>
          <w:sz w:val="24"/>
          <w:szCs w:val="24"/>
          <w:lang w:val="kk-KZ"/>
        </w:rPr>
      </w:pPr>
    </w:p>
    <w:p w:rsidR="00176AFA" w:rsidRDefault="00951E7C" w:rsidP="00D07D21">
      <w:pPr>
        <w:widowControl w:val="0"/>
        <w:shd w:val="clear" w:color="auto" w:fill="FFFFFF"/>
        <w:jc w:val="center"/>
        <w:outlineLvl w:val="0"/>
        <w:rPr>
          <w:rFonts w:ascii="Times New Roman" w:hAnsi="Times New Roman" w:cs="Times New Roman"/>
          <w:b/>
          <w:bCs/>
          <w:sz w:val="24"/>
          <w:szCs w:val="24"/>
          <w:lang w:val="kk-KZ"/>
        </w:rPr>
      </w:pPr>
      <w:r w:rsidRPr="00D037B8">
        <w:rPr>
          <w:rFonts w:ascii="Times New Roman" w:hAnsi="Times New Roman" w:cs="Times New Roman"/>
          <w:b/>
          <w:bCs/>
          <w:sz w:val="24"/>
          <w:szCs w:val="24"/>
          <w:lang w:val="kk-KZ"/>
        </w:rPr>
        <w:t>4</w:t>
      </w:r>
      <w:r w:rsidR="00176AFA" w:rsidRPr="00D037B8">
        <w:rPr>
          <w:rFonts w:ascii="Times New Roman" w:hAnsi="Times New Roman" w:cs="Times New Roman"/>
          <w:b/>
          <w:bCs/>
          <w:sz w:val="24"/>
          <w:szCs w:val="24"/>
          <w:lang w:val="kk-KZ"/>
        </w:rPr>
        <w:t xml:space="preserve">. </w:t>
      </w:r>
      <w:r w:rsidR="00D07D21">
        <w:rPr>
          <w:rFonts w:ascii="Times New Roman" w:hAnsi="Times New Roman" w:cs="Times New Roman"/>
          <w:b/>
          <w:bCs/>
          <w:sz w:val="24"/>
          <w:szCs w:val="24"/>
          <w:lang w:val="kk-KZ"/>
        </w:rPr>
        <w:t>К</w:t>
      </w:r>
      <w:r w:rsidR="00176AFA" w:rsidRPr="00D037B8">
        <w:rPr>
          <w:rFonts w:ascii="Times New Roman" w:hAnsi="Times New Roman" w:cs="Times New Roman"/>
          <w:b/>
          <w:bCs/>
          <w:sz w:val="24"/>
          <w:szCs w:val="24"/>
          <w:lang w:val="kk-KZ"/>
        </w:rPr>
        <w:t>оммер</w:t>
      </w:r>
      <w:r w:rsidR="00D07D21" w:rsidRPr="00D037B8">
        <w:rPr>
          <w:rFonts w:ascii="Times New Roman" w:hAnsi="Times New Roman" w:cs="Times New Roman"/>
          <w:b/>
          <w:bCs/>
          <w:sz w:val="24"/>
          <w:szCs w:val="24"/>
          <w:lang w:val="kk-KZ"/>
        </w:rPr>
        <w:t>циялы</w:t>
      </w:r>
      <w:r w:rsidR="00D07D21">
        <w:rPr>
          <w:rFonts w:ascii="Times New Roman" w:hAnsi="Times New Roman" w:cs="Times New Roman"/>
          <w:b/>
          <w:bCs/>
          <w:sz w:val="24"/>
          <w:szCs w:val="24"/>
          <w:lang w:val="kk-KZ"/>
        </w:rPr>
        <w:t xml:space="preserve">қ   құпияны қамтитын мәліметтерді </w:t>
      </w:r>
    </w:p>
    <w:p w:rsidR="00D07D21" w:rsidRPr="00D07D21" w:rsidRDefault="00D07D21" w:rsidP="00505583">
      <w:pPr>
        <w:widowControl w:val="0"/>
        <w:shd w:val="clear" w:color="auto" w:fill="FFFFFF"/>
        <w:jc w:val="center"/>
        <w:rPr>
          <w:rFonts w:ascii="Times New Roman" w:hAnsi="Times New Roman" w:cs="Times New Roman"/>
          <w:sz w:val="24"/>
          <w:szCs w:val="24"/>
          <w:lang w:val="kk-KZ"/>
        </w:rPr>
      </w:pPr>
      <w:r>
        <w:rPr>
          <w:rFonts w:ascii="Times New Roman" w:hAnsi="Times New Roman" w:cs="Times New Roman"/>
          <w:b/>
          <w:bCs/>
          <w:sz w:val="24"/>
          <w:szCs w:val="24"/>
          <w:lang w:val="kk-KZ"/>
        </w:rPr>
        <w:t xml:space="preserve">пайдаланумен байланысты шектеулер </w:t>
      </w:r>
    </w:p>
    <w:p w:rsidR="00176AFA" w:rsidRPr="00D037B8" w:rsidRDefault="00176AFA" w:rsidP="00505583">
      <w:pPr>
        <w:widowControl w:val="0"/>
        <w:shd w:val="clear" w:color="auto" w:fill="FFFFFF"/>
        <w:ind w:firstLine="708"/>
        <w:jc w:val="both"/>
        <w:rPr>
          <w:rFonts w:ascii="Times New Roman" w:hAnsi="Times New Roman" w:cs="Times New Roman"/>
          <w:sz w:val="24"/>
          <w:szCs w:val="24"/>
          <w:lang w:val="kk-KZ"/>
        </w:rPr>
      </w:pPr>
    </w:p>
    <w:p w:rsidR="00A60EDB" w:rsidRPr="00D037B8" w:rsidRDefault="00B044AE" w:rsidP="00D66379">
      <w:pPr>
        <w:widowControl w:val="0"/>
        <w:numPr>
          <w:ilvl w:val="0"/>
          <w:numId w:val="18"/>
        </w:numPr>
        <w:shd w:val="clear" w:color="auto" w:fill="FFFFFF"/>
        <w:tabs>
          <w:tab w:val="left" w:pos="1276"/>
        </w:tabs>
        <w:ind w:left="0" w:firstLine="709"/>
        <w:jc w:val="both"/>
        <w:rPr>
          <w:rFonts w:ascii="Times New Roman" w:hAnsi="Times New Roman" w:cs="Times New Roman"/>
          <w:sz w:val="24"/>
          <w:szCs w:val="24"/>
          <w:lang w:val="kk-KZ"/>
        </w:rPr>
      </w:pPr>
      <w:r w:rsidRPr="00B044AE">
        <w:rPr>
          <w:rFonts w:ascii="Times New Roman" w:hAnsi="Times New Roman" w:cs="Times New Roman"/>
          <w:color w:val="000000"/>
          <w:sz w:val="24"/>
          <w:szCs w:val="24"/>
          <w:lang w:val="kk-KZ"/>
        </w:rPr>
        <w:t>Кәсіпорынның коммерциялық және қызметтік құпиясына рұқсаты бар қызметкерлер</w:t>
      </w:r>
      <w:r>
        <w:rPr>
          <w:rFonts w:ascii="Times New Roman" w:hAnsi="Times New Roman" w:cs="Times New Roman"/>
          <w:color w:val="000000"/>
          <w:sz w:val="24"/>
          <w:szCs w:val="24"/>
          <w:lang w:val="kk-KZ"/>
        </w:rPr>
        <w:t xml:space="preserve"> міндетті</w:t>
      </w:r>
      <w:r w:rsidRPr="00B044AE">
        <w:rPr>
          <w:rFonts w:ascii="Times New Roman" w:hAnsi="Times New Roman" w:cs="Times New Roman"/>
          <w:color w:val="000000"/>
          <w:sz w:val="24"/>
          <w:szCs w:val="24"/>
          <w:lang w:val="kk-KZ"/>
        </w:rPr>
        <w:t>:</w:t>
      </w:r>
    </w:p>
    <w:p w:rsidR="00A60EDB" w:rsidRPr="00D037B8" w:rsidRDefault="00B044AE" w:rsidP="00B150AC">
      <w:pPr>
        <w:widowControl w:val="0"/>
        <w:numPr>
          <w:ilvl w:val="0"/>
          <w:numId w:val="15"/>
        </w:numPr>
        <w:tabs>
          <w:tab w:val="left" w:pos="1134"/>
        </w:tabs>
        <w:ind w:left="0" w:firstLine="708"/>
        <w:jc w:val="both"/>
        <w:rPr>
          <w:rFonts w:ascii="Times New Roman" w:hAnsi="Times New Roman" w:cs="Times New Roman"/>
          <w:color w:val="000000"/>
          <w:sz w:val="24"/>
          <w:szCs w:val="24"/>
          <w:lang w:val="kk-KZ"/>
        </w:rPr>
      </w:pPr>
      <w:r w:rsidRPr="00B044AE">
        <w:rPr>
          <w:rFonts w:ascii="Times New Roman" w:hAnsi="Times New Roman" w:cs="Times New Roman"/>
          <w:color w:val="000000"/>
          <w:sz w:val="24"/>
          <w:szCs w:val="24"/>
          <w:lang w:val="kk-KZ"/>
        </w:rPr>
        <w:t>өздері орындайтын жұмысқа байланысты белгілі болған коммерциялық және қызметтік құпияны сақтауға;</w:t>
      </w:r>
      <w:r w:rsidR="00A60EDB" w:rsidRPr="00D037B8">
        <w:rPr>
          <w:rFonts w:ascii="Times New Roman" w:hAnsi="Times New Roman" w:cs="Times New Roman"/>
          <w:color w:val="000000"/>
          <w:sz w:val="24"/>
          <w:szCs w:val="24"/>
          <w:lang w:val="kk-KZ"/>
        </w:rPr>
        <w:t xml:space="preserve"> </w:t>
      </w:r>
    </w:p>
    <w:p w:rsidR="00A60EDB" w:rsidRPr="00D037B8" w:rsidRDefault="00B044AE" w:rsidP="00B150AC">
      <w:pPr>
        <w:widowControl w:val="0"/>
        <w:numPr>
          <w:ilvl w:val="0"/>
          <w:numId w:val="15"/>
        </w:numPr>
        <w:tabs>
          <w:tab w:val="left" w:pos="1134"/>
        </w:tabs>
        <w:ind w:left="0" w:firstLine="708"/>
        <w:jc w:val="both"/>
        <w:rPr>
          <w:rFonts w:ascii="Times New Roman" w:hAnsi="Times New Roman" w:cs="Times New Roman"/>
          <w:color w:val="000000"/>
          <w:sz w:val="24"/>
          <w:szCs w:val="24"/>
          <w:lang w:val="kk-KZ"/>
        </w:rPr>
      </w:pPr>
      <w:r w:rsidRPr="00B044AE">
        <w:rPr>
          <w:rFonts w:ascii="Times New Roman" w:hAnsi="Times New Roman" w:cs="Times New Roman"/>
          <w:color w:val="000000"/>
          <w:sz w:val="24"/>
          <w:szCs w:val="24"/>
          <w:lang w:val="kk-KZ"/>
        </w:rPr>
        <w:t>осы Нұсқаулықтың, коммерциялық және қызметтік құпияның сақталуын қамтамасыз ету жөніндегі өзге де ережелердің, бұйрықтардың талаптарын орындауға;</w:t>
      </w:r>
      <w:r w:rsidR="00A60EDB" w:rsidRPr="00D037B8">
        <w:rPr>
          <w:rFonts w:ascii="Times New Roman" w:hAnsi="Times New Roman" w:cs="Times New Roman"/>
          <w:color w:val="000000"/>
          <w:sz w:val="24"/>
          <w:szCs w:val="24"/>
          <w:lang w:val="kk-KZ"/>
        </w:rPr>
        <w:t xml:space="preserve"> </w:t>
      </w:r>
    </w:p>
    <w:p w:rsidR="00A60EDB" w:rsidRPr="00D037B8" w:rsidRDefault="00B044AE" w:rsidP="00B150AC">
      <w:pPr>
        <w:widowControl w:val="0"/>
        <w:numPr>
          <w:ilvl w:val="0"/>
          <w:numId w:val="15"/>
        </w:numPr>
        <w:tabs>
          <w:tab w:val="left" w:pos="1134"/>
        </w:tabs>
        <w:ind w:left="0" w:firstLine="708"/>
        <w:jc w:val="both"/>
        <w:rPr>
          <w:rFonts w:ascii="Times New Roman" w:hAnsi="Times New Roman" w:cs="Times New Roman"/>
          <w:color w:val="000000"/>
          <w:sz w:val="24"/>
          <w:szCs w:val="24"/>
          <w:lang w:val="kk-KZ"/>
        </w:rPr>
      </w:pPr>
      <w:r w:rsidRPr="00B044AE">
        <w:rPr>
          <w:rFonts w:ascii="Times New Roman" w:hAnsi="Times New Roman" w:cs="Times New Roman"/>
          <w:color w:val="000000"/>
          <w:sz w:val="24"/>
          <w:szCs w:val="24"/>
          <w:lang w:val="kk-KZ"/>
        </w:rPr>
        <w:t>бәсекелестік іс-әрекет нәтижесінде Қоғамға залал келтіруі мүмкін қызметпен айналысу үшін коммерциялық және қызметтік құпияны білуді пайдаланбауға;</w:t>
      </w:r>
      <w:r w:rsidR="00A60EDB" w:rsidRPr="00D037B8">
        <w:rPr>
          <w:rFonts w:ascii="Times New Roman" w:hAnsi="Times New Roman" w:cs="Times New Roman"/>
          <w:color w:val="000000"/>
          <w:sz w:val="24"/>
          <w:szCs w:val="24"/>
          <w:lang w:val="kk-KZ"/>
        </w:rPr>
        <w:t xml:space="preserve"> </w:t>
      </w:r>
    </w:p>
    <w:p w:rsidR="00B044AE" w:rsidRDefault="00B51CCA" w:rsidP="00B51CCA">
      <w:pPr>
        <w:widowControl w:val="0"/>
        <w:numPr>
          <w:ilvl w:val="0"/>
          <w:numId w:val="15"/>
        </w:numPr>
        <w:tabs>
          <w:tab w:val="left" w:pos="1134"/>
        </w:tabs>
        <w:ind w:left="0" w:firstLine="708"/>
        <w:jc w:val="both"/>
        <w:rPr>
          <w:rFonts w:ascii="Times New Roman" w:hAnsi="Times New Roman" w:cs="Times New Roman"/>
          <w:color w:val="000000"/>
          <w:sz w:val="24"/>
          <w:szCs w:val="24"/>
          <w:lang w:val="kk-KZ"/>
        </w:rPr>
      </w:pPr>
      <w:r w:rsidRPr="00B044AE">
        <w:rPr>
          <w:rFonts w:ascii="Times New Roman" w:hAnsi="Times New Roman" w:cs="Times New Roman"/>
          <w:color w:val="000000"/>
          <w:sz w:val="24"/>
          <w:szCs w:val="24"/>
          <w:lang w:val="kk-KZ"/>
        </w:rPr>
        <w:t>жұмыстан босатылған жағдайда коммерциялық және/немесе қызметтік құпияны құрайтын мәліметтердің барлық жеткізгіштерін өзінің тікелей басшысына немесе ол көрсеткен адамға қабылдау-беру актісі бойынша беруге міндетті.</w:t>
      </w:r>
      <w:r>
        <w:rPr>
          <w:rFonts w:ascii="Times New Roman" w:hAnsi="Times New Roman" w:cs="Times New Roman"/>
          <w:color w:val="000000"/>
          <w:sz w:val="24"/>
          <w:szCs w:val="24"/>
          <w:lang w:val="kk-KZ"/>
        </w:rPr>
        <w:t xml:space="preserve"> </w:t>
      </w:r>
    </w:p>
    <w:p w:rsidR="00176AFA" w:rsidRPr="00011BAB" w:rsidRDefault="00B51CCA" w:rsidP="00D66379">
      <w:pPr>
        <w:widowControl w:val="0"/>
        <w:numPr>
          <w:ilvl w:val="0"/>
          <w:numId w:val="18"/>
        </w:numPr>
        <w:shd w:val="clear" w:color="auto" w:fill="FFFFFF"/>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lang w:val="kk-KZ"/>
        </w:rPr>
        <w:t>Қызметкерлерге тыйым салынады</w:t>
      </w:r>
      <w:r w:rsidR="00176AFA" w:rsidRPr="00011BAB">
        <w:rPr>
          <w:rFonts w:ascii="Times New Roman" w:hAnsi="Times New Roman" w:cs="Times New Roman"/>
          <w:sz w:val="24"/>
          <w:szCs w:val="24"/>
        </w:rPr>
        <w:t>:</w:t>
      </w:r>
    </w:p>
    <w:p w:rsidR="00D66630" w:rsidRPr="0020171C" w:rsidRDefault="00D66630" w:rsidP="00D66630">
      <w:pPr>
        <w:widowControl w:val="0"/>
        <w:numPr>
          <w:ilvl w:val="1"/>
          <w:numId w:val="18"/>
        </w:numPr>
        <w:shd w:val="clear" w:color="auto" w:fill="FFFFFF"/>
        <w:tabs>
          <w:tab w:val="left" w:pos="1134"/>
        </w:tabs>
        <w:ind w:left="0" w:firstLine="709"/>
        <w:jc w:val="both"/>
        <w:rPr>
          <w:rFonts w:ascii="Times New Roman" w:hAnsi="Times New Roman" w:cs="Times New Roman"/>
          <w:sz w:val="24"/>
          <w:szCs w:val="24"/>
        </w:rPr>
      </w:pPr>
      <w:r w:rsidRPr="00D66630">
        <w:rPr>
          <w:rFonts w:ascii="Times New Roman" w:hAnsi="Times New Roman" w:cs="Times New Roman"/>
          <w:bCs/>
          <w:sz w:val="24"/>
          <w:szCs w:val="24"/>
        </w:rPr>
        <w:t xml:space="preserve">құзыретіне осы мәселелер </w:t>
      </w:r>
      <w:proofErr w:type="spellStart"/>
      <w:r w:rsidRPr="00D66630">
        <w:rPr>
          <w:rFonts w:ascii="Times New Roman" w:hAnsi="Times New Roman" w:cs="Times New Roman"/>
          <w:bCs/>
          <w:sz w:val="24"/>
          <w:szCs w:val="24"/>
        </w:rPr>
        <w:t>жатпайтын</w:t>
      </w:r>
      <w:proofErr w:type="spellEnd"/>
      <w:proofErr w:type="gramStart"/>
      <w:r w:rsidRPr="00D66630">
        <w:rPr>
          <w:rFonts w:ascii="Times New Roman" w:hAnsi="Times New Roman" w:cs="Times New Roman"/>
          <w:bCs/>
          <w:sz w:val="24"/>
          <w:szCs w:val="24"/>
        </w:rPr>
        <w:t xml:space="preserve"> К</w:t>
      </w:r>
      <w:proofErr w:type="gramEnd"/>
      <w:r w:rsidRPr="00D66630">
        <w:rPr>
          <w:rFonts w:ascii="Times New Roman" w:hAnsi="Times New Roman" w:cs="Times New Roman"/>
          <w:bCs/>
          <w:sz w:val="24"/>
          <w:szCs w:val="24"/>
        </w:rPr>
        <w:t xml:space="preserve">әсіпорынның бөгде адамдарының </w:t>
      </w:r>
      <w:proofErr w:type="spellStart"/>
      <w:r w:rsidRPr="00D66630">
        <w:rPr>
          <w:rFonts w:ascii="Times New Roman" w:hAnsi="Times New Roman" w:cs="Times New Roman"/>
          <w:bCs/>
          <w:sz w:val="24"/>
          <w:szCs w:val="24"/>
        </w:rPr>
        <w:t>немесе</w:t>
      </w:r>
      <w:proofErr w:type="spellEnd"/>
      <w:r w:rsidRPr="00D66630">
        <w:rPr>
          <w:rFonts w:ascii="Times New Roman" w:hAnsi="Times New Roman" w:cs="Times New Roman"/>
          <w:bCs/>
          <w:sz w:val="24"/>
          <w:szCs w:val="24"/>
        </w:rPr>
        <w:t xml:space="preserve"> қызметкерлерінің қатысуымен Кәсіпорынның коммерциялық және/немесе қызметтік құпиясын ұстауға қатысты әңгімелер жүргізуге;</w:t>
      </w:r>
    </w:p>
    <w:p w:rsidR="0020171C" w:rsidRPr="000269BD" w:rsidRDefault="0020171C" w:rsidP="0020171C">
      <w:pPr>
        <w:widowControl w:val="0"/>
        <w:numPr>
          <w:ilvl w:val="1"/>
          <w:numId w:val="18"/>
        </w:numPr>
        <w:shd w:val="clear" w:color="auto" w:fill="FFFFFF"/>
        <w:tabs>
          <w:tab w:val="left" w:pos="1134"/>
        </w:tabs>
        <w:ind w:left="0" w:firstLine="709"/>
        <w:jc w:val="both"/>
        <w:rPr>
          <w:rFonts w:ascii="Times New Roman" w:hAnsi="Times New Roman" w:cs="Times New Roman"/>
          <w:bCs/>
          <w:sz w:val="24"/>
          <w:szCs w:val="24"/>
        </w:rPr>
      </w:pPr>
      <w:r w:rsidRPr="0020171C">
        <w:rPr>
          <w:rFonts w:ascii="Times New Roman" w:hAnsi="Times New Roman" w:cs="Times New Roman"/>
          <w:bCs/>
          <w:sz w:val="24"/>
          <w:szCs w:val="24"/>
        </w:rPr>
        <w:t xml:space="preserve">коммерциялық және/немесе қызметтік құпиясы бар мәліметтерді ашық баспасөзде жариялауға арналған құжаттарда, </w:t>
      </w:r>
      <w:proofErr w:type="spellStart"/>
      <w:r w:rsidRPr="0020171C">
        <w:rPr>
          <w:rFonts w:ascii="Times New Roman" w:hAnsi="Times New Roman" w:cs="Times New Roman"/>
          <w:bCs/>
          <w:sz w:val="24"/>
          <w:szCs w:val="24"/>
        </w:rPr>
        <w:t>баптарда</w:t>
      </w:r>
      <w:proofErr w:type="spellEnd"/>
      <w:r w:rsidRPr="0020171C">
        <w:rPr>
          <w:rFonts w:ascii="Times New Roman" w:hAnsi="Times New Roman" w:cs="Times New Roman"/>
          <w:bCs/>
          <w:sz w:val="24"/>
          <w:szCs w:val="24"/>
        </w:rPr>
        <w:t xml:space="preserve">, сөйлеген сөздерде, сұхбаттарда және т.б. </w:t>
      </w:r>
      <w:proofErr w:type="spellStart"/>
      <w:r w:rsidRPr="0020171C">
        <w:rPr>
          <w:rFonts w:ascii="Times New Roman" w:hAnsi="Times New Roman" w:cs="Times New Roman"/>
          <w:bCs/>
          <w:sz w:val="24"/>
          <w:szCs w:val="24"/>
        </w:rPr>
        <w:t>тиі</w:t>
      </w:r>
      <w:proofErr w:type="gramStart"/>
      <w:r w:rsidRPr="0020171C">
        <w:rPr>
          <w:rFonts w:ascii="Times New Roman" w:hAnsi="Times New Roman" w:cs="Times New Roman"/>
          <w:bCs/>
          <w:sz w:val="24"/>
          <w:szCs w:val="24"/>
        </w:rPr>
        <w:t>ст</w:t>
      </w:r>
      <w:proofErr w:type="gramEnd"/>
      <w:r w:rsidRPr="0020171C">
        <w:rPr>
          <w:rFonts w:ascii="Times New Roman" w:hAnsi="Times New Roman" w:cs="Times New Roman"/>
          <w:bCs/>
          <w:sz w:val="24"/>
          <w:szCs w:val="24"/>
        </w:rPr>
        <w:t>і</w:t>
      </w:r>
      <w:proofErr w:type="spellEnd"/>
      <w:r w:rsidRPr="0020171C">
        <w:rPr>
          <w:rFonts w:ascii="Times New Roman" w:hAnsi="Times New Roman" w:cs="Times New Roman"/>
          <w:bCs/>
          <w:sz w:val="24"/>
          <w:szCs w:val="24"/>
        </w:rPr>
        <w:t xml:space="preserve"> </w:t>
      </w:r>
      <w:proofErr w:type="spellStart"/>
      <w:r w:rsidRPr="0020171C">
        <w:rPr>
          <w:rFonts w:ascii="Times New Roman" w:hAnsi="Times New Roman" w:cs="Times New Roman"/>
          <w:bCs/>
          <w:sz w:val="24"/>
          <w:szCs w:val="24"/>
        </w:rPr>
        <w:t>тапсырмасыз</w:t>
      </w:r>
      <w:proofErr w:type="spellEnd"/>
      <w:r w:rsidRPr="0020171C">
        <w:rPr>
          <w:rFonts w:ascii="Times New Roman" w:hAnsi="Times New Roman" w:cs="Times New Roman"/>
          <w:bCs/>
          <w:sz w:val="24"/>
          <w:szCs w:val="24"/>
        </w:rPr>
        <w:t xml:space="preserve"> </w:t>
      </w:r>
      <w:proofErr w:type="spellStart"/>
      <w:r w:rsidRPr="0020171C">
        <w:rPr>
          <w:rFonts w:ascii="Times New Roman" w:hAnsi="Times New Roman" w:cs="Times New Roman"/>
          <w:bCs/>
          <w:sz w:val="24"/>
          <w:szCs w:val="24"/>
        </w:rPr>
        <w:t>немесе</w:t>
      </w:r>
      <w:proofErr w:type="spellEnd"/>
      <w:r w:rsidRPr="0020171C">
        <w:rPr>
          <w:rFonts w:ascii="Times New Roman" w:hAnsi="Times New Roman" w:cs="Times New Roman"/>
          <w:bCs/>
          <w:sz w:val="24"/>
          <w:szCs w:val="24"/>
        </w:rPr>
        <w:t xml:space="preserve"> басшылықтың рұқсатынсыз пайдалануға;</w:t>
      </w:r>
    </w:p>
    <w:p w:rsidR="000269BD" w:rsidRPr="000269BD" w:rsidRDefault="000269BD" w:rsidP="000269BD">
      <w:pPr>
        <w:widowControl w:val="0"/>
        <w:numPr>
          <w:ilvl w:val="1"/>
          <w:numId w:val="18"/>
        </w:numPr>
        <w:shd w:val="clear" w:color="auto" w:fill="FFFFFF"/>
        <w:tabs>
          <w:tab w:val="left" w:pos="1134"/>
        </w:tabs>
        <w:ind w:left="0" w:firstLine="709"/>
        <w:jc w:val="both"/>
        <w:rPr>
          <w:rFonts w:ascii="Times New Roman" w:hAnsi="Times New Roman" w:cs="Times New Roman"/>
          <w:sz w:val="24"/>
          <w:szCs w:val="24"/>
        </w:rPr>
      </w:pPr>
      <w:proofErr w:type="spellStart"/>
      <w:r w:rsidRPr="000269BD">
        <w:rPr>
          <w:rFonts w:ascii="Times New Roman" w:hAnsi="Times New Roman" w:cs="Times New Roman"/>
          <w:bCs/>
          <w:sz w:val="24"/>
          <w:szCs w:val="24"/>
        </w:rPr>
        <w:t>жеке</w:t>
      </w:r>
      <w:proofErr w:type="spellEnd"/>
      <w:r w:rsidRPr="000269BD">
        <w:rPr>
          <w:rFonts w:ascii="Times New Roman" w:hAnsi="Times New Roman" w:cs="Times New Roman"/>
          <w:bCs/>
          <w:sz w:val="24"/>
          <w:szCs w:val="24"/>
        </w:rPr>
        <w:t xml:space="preserve"> мәселелері </w:t>
      </w:r>
      <w:proofErr w:type="spellStart"/>
      <w:r w:rsidRPr="000269BD">
        <w:rPr>
          <w:rFonts w:ascii="Times New Roman" w:hAnsi="Times New Roman" w:cs="Times New Roman"/>
          <w:bCs/>
          <w:sz w:val="24"/>
          <w:szCs w:val="24"/>
        </w:rPr>
        <w:t>бойынша</w:t>
      </w:r>
      <w:proofErr w:type="spellEnd"/>
      <w:r w:rsidRPr="000269BD">
        <w:rPr>
          <w:rFonts w:ascii="Times New Roman" w:hAnsi="Times New Roman" w:cs="Times New Roman"/>
          <w:bCs/>
          <w:sz w:val="24"/>
          <w:szCs w:val="24"/>
        </w:rPr>
        <w:t xml:space="preserve"> өтініштерде, шағымдарда, өтініштерде</w:t>
      </w:r>
      <w:r w:rsidRPr="000269BD">
        <w:rPr>
          <w:rFonts w:ascii="Times New Roman" w:hAnsi="Times New Roman" w:cs="Times New Roman"/>
          <w:bCs/>
          <w:sz w:val="24"/>
          <w:szCs w:val="24"/>
          <w:lang w:val="kk-KZ"/>
        </w:rPr>
        <w:t xml:space="preserve"> жазбаша баяндауға</w:t>
      </w:r>
      <w:r w:rsidRPr="000269BD">
        <w:rPr>
          <w:rFonts w:ascii="Times New Roman" w:hAnsi="Times New Roman" w:cs="Times New Roman"/>
          <w:bCs/>
          <w:sz w:val="24"/>
          <w:szCs w:val="24"/>
        </w:rPr>
        <w:t>;</w:t>
      </w:r>
    </w:p>
    <w:p w:rsidR="00D04960" w:rsidRPr="00D04960" w:rsidRDefault="00D04960" w:rsidP="00D04960">
      <w:pPr>
        <w:widowControl w:val="0"/>
        <w:numPr>
          <w:ilvl w:val="1"/>
          <w:numId w:val="18"/>
        </w:numPr>
        <w:shd w:val="clear" w:color="auto" w:fill="FFFFFF"/>
        <w:tabs>
          <w:tab w:val="left" w:pos="1134"/>
        </w:tabs>
        <w:ind w:left="0" w:firstLine="709"/>
        <w:jc w:val="both"/>
        <w:rPr>
          <w:rFonts w:ascii="Times New Roman" w:hAnsi="Times New Roman" w:cs="Times New Roman"/>
          <w:sz w:val="24"/>
          <w:szCs w:val="24"/>
        </w:rPr>
      </w:pPr>
      <w:r w:rsidRPr="00D04960">
        <w:rPr>
          <w:rFonts w:ascii="Times New Roman" w:hAnsi="Times New Roman" w:cs="Times New Roman"/>
          <w:sz w:val="24"/>
          <w:szCs w:val="24"/>
          <w:lang w:val="kk-KZ"/>
        </w:rPr>
        <w:t xml:space="preserve">жеке </w:t>
      </w:r>
      <w:r w:rsidRPr="00D04960">
        <w:rPr>
          <w:rFonts w:ascii="Times New Roman" w:hAnsi="Times New Roman" w:cs="Times New Roman"/>
          <w:sz w:val="24"/>
          <w:szCs w:val="24"/>
        </w:rPr>
        <w:t>блокнот</w:t>
      </w:r>
      <w:r w:rsidRPr="00D04960">
        <w:rPr>
          <w:rFonts w:ascii="Times New Roman" w:hAnsi="Times New Roman" w:cs="Times New Roman"/>
          <w:sz w:val="24"/>
          <w:szCs w:val="24"/>
          <w:lang w:val="kk-KZ"/>
        </w:rPr>
        <w:t xml:space="preserve">тарда,  жазба кітапшаларда, жеке </w:t>
      </w:r>
      <w:r w:rsidRPr="00D04960">
        <w:rPr>
          <w:rFonts w:ascii="Times New Roman" w:hAnsi="Times New Roman" w:cs="Times New Roman"/>
          <w:sz w:val="24"/>
          <w:szCs w:val="24"/>
        </w:rPr>
        <w:t>компьютер</w:t>
      </w:r>
      <w:r w:rsidRPr="00D04960">
        <w:rPr>
          <w:rFonts w:ascii="Times New Roman" w:hAnsi="Times New Roman" w:cs="Times New Roman"/>
          <w:sz w:val="24"/>
          <w:szCs w:val="24"/>
          <w:lang w:val="kk-KZ"/>
        </w:rPr>
        <w:t xml:space="preserve">де </w:t>
      </w:r>
      <w:proofErr w:type="spellStart"/>
      <w:r w:rsidRPr="00D04960">
        <w:rPr>
          <w:rFonts w:ascii="Times New Roman" w:hAnsi="Times New Roman" w:cs="Times New Roman"/>
          <w:sz w:val="24"/>
          <w:szCs w:val="24"/>
        </w:rPr>
        <w:t>коммер</w:t>
      </w:r>
      <w:proofErr w:type="spellEnd"/>
      <w:r w:rsidRPr="00D04960">
        <w:rPr>
          <w:rFonts w:ascii="Times New Roman" w:hAnsi="Times New Roman" w:cs="Times New Roman"/>
          <w:sz w:val="24"/>
          <w:szCs w:val="24"/>
          <w:lang w:val="kk-KZ"/>
        </w:rPr>
        <w:t>циялық құпияны ашатын жазбалар, есептер және т.б. жасауға;</w:t>
      </w:r>
    </w:p>
    <w:p w:rsidR="00176AFA" w:rsidRPr="00011BAB" w:rsidRDefault="00322670" w:rsidP="00D66379">
      <w:pPr>
        <w:widowControl w:val="0"/>
        <w:numPr>
          <w:ilvl w:val="1"/>
          <w:numId w:val="18"/>
        </w:numPr>
        <w:shd w:val="clear" w:color="auto" w:fill="FFFFFF"/>
        <w:tabs>
          <w:tab w:val="left" w:pos="1134"/>
        </w:tabs>
        <w:ind w:left="0" w:firstLine="709"/>
        <w:jc w:val="both"/>
        <w:rPr>
          <w:rFonts w:ascii="Times New Roman" w:hAnsi="Times New Roman" w:cs="Times New Roman"/>
          <w:sz w:val="24"/>
          <w:szCs w:val="24"/>
        </w:rPr>
      </w:pPr>
      <w:proofErr w:type="spellStart"/>
      <w:r w:rsidRPr="00D66630">
        <w:rPr>
          <w:rFonts w:ascii="Times New Roman" w:hAnsi="Times New Roman" w:cs="Times New Roman"/>
          <w:bCs/>
          <w:sz w:val="24"/>
          <w:szCs w:val="24"/>
        </w:rPr>
        <w:t>тиі</w:t>
      </w:r>
      <w:proofErr w:type="gramStart"/>
      <w:r w:rsidRPr="00D66630">
        <w:rPr>
          <w:rFonts w:ascii="Times New Roman" w:hAnsi="Times New Roman" w:cs="Times New Roman"/>
          <w:bCs/>
          <w:sz w:val="24"/>
          <w:szCs w:val="24"/>
        </w:rPr>
        <w:t>ст</w:t>
      </w:r>
      <w:proofErr w:type="gramEnd"/>
      <w:r w:rsidRPr="00D66630">
        <w:rPr>
          <w:rFonts w:ascii="Times New Roman" w:hAnsi="Times New Roman" w:cs="Times New Roman"/>
          <w:bCs/>
          <w:sz w:val="24"/>
          <w:szCs w:val="24"/>
        </w:rPr>
        <w:t>і</w:t>
      </w:r>
      <w:proofErr w:type="spellEnd"/>
      <w:r w:rsidRPr="00D66630">
        <w:rPr>
          <w:rFonts w:ascii="Times New Roman" w:hAnsi="Times New Roman" w:cs="Times New Roman"/>
          <w:bCs/>
          <w:sz w:val="24"/>
          <w:szCs w:val="24"/>
        </w:rPr>
        <w:t xml:space="preserve"> рұқсатсыз коммерциялық және/немесе қызметтік құпиясы бар құжаттардың көшірмелерін алуға;</w:t>
      </w:r>
    </w:p>
    <w:p w:rsidR="00EC0ABA" w:rsidRPr="00BF00A2" w:rsidRDefault="00EC0ABA" w:rsidP="00EC0ABA">
      <w:pPr>
        <w:widowControl w:val="0"/>
        <w:numPr>
          <w:ilvl w:val="1"/>
          <w:numId w:val="18"/>
        </w:numPr>
        <w:shd w:val="clear" w:color="auto" w:fill="FFFFFF"/>
        <w:tabs>
          <w:tab w:val="left" w:pos="1134"/>
        </w:tabs>
        <w:ind w:left="0" w:firstLine="709"/>
        <w:jc w:val="both"/>
        <w:rPr>
          <w:rFonts w:ascii="Times New Roman" w:hAnsi="Times New Roman" w:cs="Times New Roman"/>
          <w:sz w:val="24"/>
          <w:szCs w:val="24"/>
        </w:rPr>
      </w:pPr>
      <w:proofErr w:type="gramStart"/>
      <w:r w:rsidRPr="00EC0ABA">
        <w:rPr>
          <w:rFonts w:ascii="Times New Roman" w:hAnsi="Times New Roman" w:cs="Times New Roman"/>
          <w:bCs/>
          <w:sz w:val="24"/>
          <w:szCs w:val="24"/>
        </w:rPr>
        <w:t>ж</w:t>
      </w:r>
      <w:proofErr w:type="gramEnd"/>
      <w:r w:rsidRPr="00EC0ABA">
        <w:rPr>
          <w:rFonts w:ascii="Times New Roman" w:hAnsi="Times New Roman" w:cs="Times New Roman"/>
          <w:bCs/>
          <w:sz w:val="24"/>
          <w:szCs w:val="24"/>
        </w:rPr>
        <w:t xml:space="preserve">ұмыс үстелдерінде коммерциялық және/немесе қызметтік құпиясы бар жұмыс үшін қажет </w:t>
      </w:r>
      <w:proofErr w:type="spellStart"/>
      <w:r w:rsidRPr="00EC0ABA">
        <w:rPr>
          <w:rFonts w:ascii="Times New Roman" w:hAnsi="Times New Roman" w:cs="Times New Roman"/>
          <w:bCs/>
          <w:sz w:val="24"/>
          <w:szCs w:val="24"/>
        </w:rPr>
        <w:t>емес</w:t>
      </w:r>
      <w:proofErr w:type="spellEnd"/>
      <w:r w:rsidRPr="00EC0ABA">
        <w:rPr>
          <w:rFonts w:ascii="Times New Roman" w:hAnsi="Times New Roman" w:cs="Times New Roman"/>
          <w:bCs/>
          <w:sz w:val="24"/>
          <w:szCs w:val="24"/>
        </w:rPr>
        <w:t xml:space="preserve"> құжаттарды сақтауға;</w:t>
      </w:r>
    </w:p>
    <w:p w:rsidR="00176AFA" w:rsidRPr="00011BAB" w:rsidRDefault="00BF00A2" w:rsidP="00D66379">
      <w:pPr>
        <w:widowControl w:val="0"/>
        <w:numPr>
          <w:ilvl w:val="1"/>
          <w:numId w:val="18"/>
        </w:numPr>
        <w:shd w:val="clear" w:color="auto" w:fill="FFFFFF"/>
        <w:tabs>
          <w:tab w:val="left" w:pos="1134"/>
        </w:tabs>
        <w:ind w:left="0" w:firstLine="709"/>
        <w:jc w:val="both"/>
        <w:rPr>
          <w:rFonts w:ascii="Times New Roman" w:hAnsi="Times New Roman" w:cs="Times New Roman"/>
          <w:sz w:val="24"/>
          <w:szCs w:val="24"/>
        </w:rPr>
      </w:pPr>
      <w:r w:rsidRPr="00BF00A2">
        <w:rPr>
          <w:rFonts w:ascii="Times New Roman" w:hAnsi="Times New Roman" w:cs="Times New Roman"/>
          <w:bCs/>
          <w:sz w:val="24"/>
          <w:szCs w:val="24"/>
        </w:rPr>
        <w:t xml:space="preserve">құрылымдық бөлімшелерге </w:t>
      </w:r>
      <w:proofErr w:type="spellStart"/>
      <w:r w:rsidRPr="00BF00A2">
        <w:rPr>
          <w:rFonts w:ascii="Times New Roman" w:hAnsi="Times New Roman" w:cs="Times New Roman"/>
          <w:bCs/>
          <w:sz w:val="24"/>
          <w:szCs w:val="24"/>
        </w:rPr>
        <w:t>жетекшілік</w:t>
      </w:r>
      <w:proofErr w:type="spellEnd"/>
      <w:r w:rsidRPr="00BF00A2">
        <w:rPr>
          <w:rFonts w:ascii="Times New Roman" w:hAnsi="Times New Roman" w:cs="Times New Roman"/>
          <w:bCs/>
          <w:sz w:val="24"/>
          <w:szCs w:val="24"/>
        </w:rPr>
        <w:t xml:space="preserve"> </w:t>
      </w:r>
      <w:proofErr w:type="spellStart"/>
      <w:r w:rsidRPr="00BF00A2">
        <w:rPr>
          <w:rFonts w:ascii="Times New Roman" w:hAnsi="Times New Roman" w:cs="Times New Roman"/>
          <w:bCs/>
          <w:sz w:val="24"/>
          <w:szCs w:val="24"/>
        </w:rPr>
        <w:t>ететін</w:t>
      </w:r>
      <w:proofErr w:type="spellEnd"/>
      <w:r w:rsidRPr="00BF00A2">
        <w:rPr>
          <w:rFonts w:ascii="Times New Roman" w:hAnsi="Times New Roman" w:cs="Times New Roman"/>
          <w:bCs/>
          <w:sz w:val="24"/>
          <w:szCs w:val="24"/>
        </w:rPr>
        <w:t xml:space="preserve"> Кәсіпорын басшыларының </w:t>
      </w:r>
      <w:proofErr w:type="gramStart"/>
      <w:r w:rsidRPr="00BF00A2">
        <w:rPr>
          <w:rFonts w:ascii="Times New Roman" w:hAnsi="Times New Roman" w:cs="Times New Roman"/>
          <w:bCs/>
          <w:sz w:val="24"/>
          <w:szCs w:val="24"/>
        </w:rPr>
        <w:t>р</w:t>
      </w:r>
      <w:proofErr w:type="gramEnd"/>
      <w:r w:rsidRPr="00BF00A2">
        <w:rPr>
          <w:rFonts w:ascii="Times New Roman" w:hAnsi="Times New Roman" w:cs="Times New Roman"/>
          <w:bCs/>
          <w:sz w:val="24"/>
          <w:szCs w:val="24"/>
        </w:rPr>
        <w:t xml:space="preserve">ұқсатынсыз коммерциялық және/немесе қызметтік құпиясы бар құжаттарды үй-жайлардан, </w:t>
      </w:r>
      <w:r>
        <w:rPr>
          <w:rFonts w:ascii="Times New Roman" w:hAnsi="Times New Roman" w:cs="Times New Roman"/>
          <w:bCs/>
          <w:sz w:val="24"/>
          <w:szCs w:val="24"/>
          <w:lang w:val="kk-KZ"/>
        </w:rPr>
        <w:t>кеңселер</w:t>
      </w:r>
      <w:proofErr w:type="spellStart"/>
      <w:r w:rsidRPr="00BF00A2">
        <w:rPr>
          <w:rFonts w:ascii="Times New Roman" w:hAnsi="Times New Roman" w:cs="Times New Roman"/>
          <w:bCs/>
          <w:sz w:val="24"/>
          <w:szCs w:val="24"/>
        </w:rPr>
        <w:t>ден</w:t>
      </w:r>
      <w:proofErr w:type="spellEnd"/>
      <w:r w:rsidRPr="00BF00A2">
        <w:rPr>
          <w:rFonts w:ascii="Times New Roman" w:hAnsi="Times New Roman" w:cs="Times New Roman"/>
          <w:bCs/>
          <w:sz w:val="24"/>
          <w:szCs w:val="24"/>
        </w:rPr>
        <w:t xml:space="preserve"> шығаруға;</w:t>
      </w:r>
    </w:p>
    <w:p w:rsidR="00D66630" w:rsidRPr="00EF6A3D" w:rsidRDefault="00D129D8" w:rsidP="00D66630">
      <w:pPr>
        <w:widowControl w:val="0"/>
        <w:numPr>
          <w:ilvl w:val="1"/>
          <w:numId w:val="18"/>
        </w:numPr>
        <w:shd w:val="clear" w:color="auto" w:fill="FFFFFF"/>
        <w:tabs>
          <w:tab w:val="left" w:pos="1134"/>
        </w:tabs>
        <w:ind w:left="0" w:firstLine="709"/>
        <w:jc w:val="both"/>
        <w:rPr>
          <w:rFonts w:ascii="Times New Roman" w:hAnsi="Times New Roman" w:cs="Times New Roman"/>
          <w:bCs/>
          <w:sz w:val="24"/>
          <w:szCs w:val="24"/>
        </w:rPr>
      </w:pPr>
      <w:r w:rsidRPr="00D129D8">
        <w:rPr>
          <w:rFonts w:ascii="Times New Roman" w:hAnsi="Times New Roman" w:cs="Times New Roman"/>
          <w:bCs/>
          <w:sz w:val="24"/>
          <w:szCs w:val="24"/>
        </w:rPr>
        <w:t xml:space="preserve">«Құпия», «Қызмет </w:t>
      </w:r>
      <w:proofErr w:type="spellStart"/>
      <w:r w:rsidRPr="00D129D8">
        <w:rPr>
          <w:rFonts w:ascii="Times New Roman" w:hAnsi="Times New Roman" w:cs="Times New Roman"/>
          <w:bCs/>
          <w:sz w:val="24"/>
          <w:szCs w:val="24"/>
        </w:rPr>
        <w:t>бабында</w:t>
      </w:r>
      <w:proofErr w:type="spellEnd"/>
      <w:r w:rsidRPr="00D129D8">
        <w:rPr>
          <w:rFonts w:ascii="Times New Roman" w:hAnsi="Times New Roman" w:cs="Times New Roman"/>
          <w:bCs/>
          <w:sz w:val="24"/>
          <w:szCs w:val="24"/>
        </w:rPr>
        <w:t xml:space="preserve"> </w:t>
      </w:r>
      <w:proofErr w:type="spellStart"/>
      <w:r w:rsidRPr="00D129D8">
        <w:rPr>
          <w:rFonts w:ascii="Times New Roman" w:hAnsi="Times New Roman" w:cs="Times New Roman"/>
          <w:bCs/>
          <w:sz w:val="24"/>
          <w:szCs w:val="24"/>
        </w:rPr>
        <w:t>пайдалану</w:t>
      </w:r>
      <w:proofErr w:type="spellEnd"/>
      <w:r w:rsidRPr="00D129D8">
        <w:rPr>
          <w:rFonts w:ascii="Times New Roman" w:hAnsi="Times New Roman" w:cs="Times New Roman"/>
          <w:bCs/>
          <w:sz w:val="24"/>
          <w:szCs w:val="24"/>
        </w:rPr>
        <w:t xml:space="preserve"> үшін» </w:t>
      </w:r>
      <w:proofErr w:type="spellStart"/>
      <w:r w:rsidRPr="00D129D8">
        <w:rPr>
          <w:rFonts w:ascii="Times New Roman" w:hAnsi="Times New Roman" w:cs="Times New Roman"/>
          <w:bCs/>
          <w:sz w:val="24"/>
          <w:szCs w:val="24"/>
        </w:rPr>
        <w:t>немесе</w:t>
      </w:r>
      <w:proofErr w:type="spellEnd"/>
      <w:r w:rsidRPr="00D129D8">
        <w:rPr>
          <w:rFonts w:ascii="Times New Roman" w:hAnsi="Times New Roman" w:cs="Times New Roman"/>
          <w:bCs/>
          <w:sz w:val="24"/>
          <w:szCs w:val="24"/>
        </w:rPr>
        <w:t xml:space="preserve"> «ҚБП» </w:t>
      </w:r>
      <w:proofErr w:type="spellStart"/>
      <w:r w:rsidRPr="00D129D8">
        <w:rPr>
          <w:rFonts w:ascii="Times New Roman" w:hAnsi="Times New Roman" w:cs="Times New Roman"/>
          <w:bCs/>
          <w:sz w:val="24"/>
          <w:szCs w:val="24"/>
        </w:rPr>
        <w:t>белгісі</w:t>
      </w:r>
      <w:proofErr w:type="spellEnd"/>
      <w:r w:rsidRPr="00D129D8">
        <w:rPr>
          <w:rFonts w:ascii="Times New Roman" w:hAnsi="Times New Roman" w:cs="Times New Roman"/>
          <w:bCs/>
          <w:sz w:val="24"/>
          <w:szCs w:val="24"/>
        </w:rPr>
        <w:t xml:space="preserve"> бар құжаттар мен басылымдардың және коммерциялық және қызметтік құпиясы бар </w:t>
      </w:r>
      <w:proofErr w:type="gramStart"/>
      <w:r w:rsidRPr="00D129D8">
        <w:rPr>
          <w:rFonts w:ascii="Times New Roman" w:hAnsi="Times New Roman" w:cs="Times New Roman"/>
          <w:bCs/>
          <w:sz w:val="24"/>
          <w:szCs w:val="24"/>
        </w:rPr>
        <w:t>бас</w:t>
      </w:r>
      <w:proofErr w:type="gramEnd"/>
      <w:r w:rsidRPr="00D129D8">
        <w:rPr>
          <w:rFonts w:ascii="Times New Roman" w:hAnsi="Times New Roman" w:cs="Times New Roman"/>
          <w:bCs/>
          <w:sz w:val="24"/>
          <w:szCs w:val="24"/>
        </w:rPr>
        <w:t xml:space="preserve">қа да құжаттардың мәліметтерін жаһандық және </w:t>
      </w:r>
      <w:proofErr w:type="spellStart"/>
      <w:r w:rsidRPr="00D129D8">
        <w:rPr>
          <w:rFonts w:ascii="Times New Roman" w:hAnsi="Times New Roman" w:cs="Times New Roman"/>
          <w:bCs/>
          <w:sz w:val="24"/>
          <w:szCs w:val="24"/>
        </w:rPr>
        <w:t>жергілікті</w:t>
      </w:r>
      <w:proofErr w:type="spellEnd"/>
      <w:r w:rsidRPr="00D129D8">
        <w:rPr>
          <w:rFonts w:ascii="Times New Roman" w:hAnsi="Times New Roman" w:cs="Times New Roman"/>
          <w:bCs/>
          <w:sz w:val="24"/>
          <w:szCs w:val="24"/>
        </w:rPr>
        <w:t xml:space="preserve"> ақпараттық </w:t>
      </w:r>
      <w:proofErr w:type="spellStart"/>
      <w:r w:rsidRPr="00D129D8">
        <w:rPr>
          <w:rFonts w:ascii="Times New Roman" w:hAnsi="Times New Roman" w:cs="Times New Roman"/>
          <w:bCs/>
          <w:sz w:val="24"/>
          <w:szCs w:val="24"/>
        </w:rPr>
        <w:t>желілерде</w:t>
      </w:r>
      <w:proofErr w:type="spellEnd"/>
      <w:r w:rsidRPr="00D129D8">
        <w:rPr>
          <w:rFonts w:ascii="Times New Roman" w:hAnsi="Times New Roman" w:cs="Times New Roman"/>
          <w:bCs/>
          <w:sz w:val="24"/>
          <w:szCs w:val="24"/>
        </w:rPr>
        <w:t xml:space="preserve"> орналастыруға. </w:t>
      </w:r>
    </w:p>
    <w:p w:rsidR="00D66630" w:rsidRPr="00D66630" w:rsidRDefault="00D66630" w:rsidP="00D66630">
      <w:pPr>
        <w:widowControl w:val="0"/>
        <w:shd w:val="clear" w:color="auto" w:fill="FFFFFF"/>
        <w:jc w:val="both"/>
        <w:rPr>
          <w:rFonts w:ascii="Times New Roman" w:hAnsi="Times New Roman" w:cs="Times New Roman"/>
          <w:b/>
          <w:bCs/>
          <w:sz w:val="24"/>
          <w:szCs w:val="24"/>
        </w:rPr>
      </w:pPr>
    </w:p>
    <w:p w:rsidR="00176AFA" w:rsidRPr="00011BAB" w:rsidRDefault="00176AFA" w:rsidP="00505583">
      <w:pPr>
        <w:widowControl w:val="0"/>
        <w:shd w:val="clear" w:color="auto" w:fill="FFFFFF"/>
        <w:jc w:val="both"/>
        <w:rPr>
          <w:rFonts w:ascii="Times New Roman" w:hAnsi="Times New Roman" w:cs="Times New Roman"/>
          <w:b/>
          <w:bCs/>
          <w:sz w:val="24"/>
          <w:szCs w:val="24"/>
        </w:rPr>
      </w:pPr>
    </w:p>
    <w:p w:rsidR="00176AFA" w:rsidRPr="00EF6A3D" w:rsidRDefault="00951E7C" w:rsidP="00505583">
      <w:pPr>
        <w:widowControl w:val="0"/>
        <w:shd w:val="clear" w:color="auto" w:fill="FFFFFF"/>
        <w:jc w:val="center"/>
        <w:outlineLvl w:val="0"/>
        <w:rPr>
          <w:rFonts w:ascii="Times New Roman" w:hAnsi="Times New Roman" w:cs="Times New Roman"/>
          <w:sz w:val="24"/>
          <w:szCs w:val="24"/>
          <w:lang w:val="kk-KZ"/>
        </w:rPr>
      </w:pPr>
      <w:r w:rsidRPr="00011BAB">
        <w:rPr>
          <w:rFonts w:ascii="Times New Roman" w:hAnsi="Times New Roman" w:cs="Times New Roman"/>
          <w:b/>
          <w:bCs/>
          <w:sz w:val="24"/>
          <w:szCs w:val="24"/>
        </w:rPr>
        <w:t>5</w:t>
      </w:r>
      <w:r w:rsidR="00176AFA" w:rsidRPr="00011BAB">
        <w:rPr>
          <w:rFonts w:ascii="Times New Roman" w:hAnsi="Times New Roman" w:cs="Times New Roman"/>
          <w:b/>
          <w:bCs/>
          <w:sz w:val="24"/>
          <w:szCs w:val="24"/>
        </w:rPr>
        <w:t xml:space="preserve">. </w:t>
      </w:r>
      <w:r w:rsidR="00EF6A3D">
        <w:rPr>
          <w:rFonts w:ascii="Times New Roman" w:hAnsi="Times New Roman" w:cs="Times New Roman"/>
          <w:b/>
          <w:bCs/>
          <w:sz w:val="24"/>
          <w:szCs w:val="24"/>
          <w:lang w:val="kk-KZ"/>
        </w:rPr>
        <w:t>Жауапкершілік</w:t>
      </w:r>
    </w:p>
    <w:p w:rsidR="00176AFA" w:rsidRPr="00011BAB" w:rsidRDefault="00176AFA" w:rsidP="00505583">
      <w:pPr>
        <w:widowControl w:val="0"/>
        <w:shd w:val="clear" w:color="auto" w:fill="FFFFFF"/>
        <w:ind w:firstLine="708"/>
        <w:jc w:val="both"/>
        <w:rPr>
          <w:rFonts w:ascii="Times New Roman" w:hAnsi="Times New Roman" w:cs="Times New Roman"/>
          <w:sz w:val="24"/>
          <w:szCs w:val="24"/>
        </w:rPr>
      </w:pPr>
    </w:p>
    <w:p w:rsidR="002F6D4D" w:rsidRPr="00EF6A3D" w:rsidRDefault="00EF6A3D" w:rsidP="00EF6A3D">
      <w:pPr>
        <w:widowControl w:val="0"/>
        <w:numPr>
          <w:ilvl w:val="0"/>
          <w:numId w:val="18"/>
        </w:numPr>
        <w:shd w:val="clear" w:color="auto" w:fill="FFFFFF"/>
        <w:tabs>
          <w:tab w:val="left" w:pos="1276"/>
        </w:tabs>
        <w:ind w:left="0" w:firstLine="709"/>
        <w:jc w:val="both"/>
        <w:rPr>
          <w:rFonts w:ascii="Times New Roman" w:hAnsi="Times New Roman" w:cs="Times New Roman"/>
          <w:sz w:val="24"/>
          <w:szCs w:val="24"/>
        </w:rPr>
      </w:pPr>
      <w:r w:rsidRPr="00EF6A3D">
        <w:rPr>
          <w:rFonts w:ascii="Times New Roman" w:hAnsi="Times New Roman" w:cs="Times New Roman"/>
          <w:sz w:val="24"/>
          <w:szCs w:val="24"/>
        </w:rPr>
        <w:t xml:space="preserve">Коммерциялық </w:t>
      </w:r>
      <w:proofErr w:type="spellStart"/>
      <w:r w:rsidRPr="00EF6A3D">
        <w:rPr>
          <w:rFonts w:ascii="Times New Roman" w:hAnsi="Times New Roman" w:cs="Times New Roman"/>
          <w:sz w:val="24"/>
          <w:szCs w:val="24"/>
        </w:rPr>
        <w:t>немесе</w:t>
      </w:r>
      <w:proofErr w:type="spellEnd"/>
      <w:r w:rsidRPr="00EF6A3D">
        <w:rPr>
          <w:rFonts w:ascii="Times New Roman" w:hAnsi="Times New Roman" w:cs="Times New Roman"/>
          <w:sz w:val="24"/>
          <w:szCs w:val="24"/>
        </w:rPr>
        <w:t xml:space="preserve"> қызметтік құпияны </w:t>
      </w:r>
      <w:proofErr w:type="spellStart"/>
      <w:r w:rsidRPr="00EF6A3D">
        <w:rPr>
          <w:rFonts w:ascii="Times New Roman" w:hAnsi="Times New Roman" w:cs="Times New Roman"/>
          <w:sz w:val="24"/>
          <w:szCs w:val="24"/>
        </w:rPr>
        <w:t>жария</w:t>
      </w:r>
      <w:proofErr w:type="spellEnd"/>
      <w:r w:rsidRPr="00EF6A3D">
        <w:rPr>
          <w:rFonts w:ascii="Times New Roman" w:hAnsi="Times New Roman" w:cs="Times New Roman"/>
          <w:sz w:val="24"/>
          <w:szCs w:val="24"/>
        </w:rPr>
        <w:t xml:space="preserve"> </w:t>
      </w:r>
      <w:proofErr w:type="spellStart"/>
      <w:r w:rsidRPr="00EF6A3D">
        <w:rPr>
          <w:rFonts w:ascii="Times New Roman" w:hAnsi="Times New Roman" w:cs="Times New Roman"/>
          <w:sz w:val="24"/>
          <w:szCs w:val="24"/>
        </w:rPr>
        <w:t>еткен</w:t>
      </w:r>
      <w:proofErr w:type="spellEnd"/>
      <w:r w:rsidRPr="00EF6A3D">
        <w:rPr>
          <w:rFonts w:ascii="Times New Roman" w:hAnsi="Times New Roman" w:cs="Times New Roman"/>
          <w:sz w:val="24"/>
          <w:szCs w:val="24"/>
        </w:rPr>
        <w:t xml:space="preserve"> </w:t>
      </w:r>
      <w:proofErr w:type="spellStart"/>
      <w:r w:rsidRPr="00EF6A3D">
        <w:rPr>
          <w:rFonts w:ascii="Times New Roman" w:hAnsi="Times New Roman" w:cs="Times New Roman"/>
          <w:sz w:val="24"/>
          <w:szCs w:val="24"/>
        </w:rPr>
        <w:t>немесе</w:t>
      </w:r>
      <w:proofErr w:type="spellEnd"/>
      <w:r w:rsidRPr="00EF6A3D">
        <w:rPr>
          <w:rFonts w:ascii="Times New Roman" w:hAnsi="Times New Roman" w:cs="Times New Roman"/>
          <w:sz w:val="24"/>
          <w:szCs w:val="24"/>
        </w:rPr>
        <w:t xml:space="preserve"> заңсыз пайдаланған жағдайда қызметкер Қазақстан Республикасының заңнамасында </w:t>
      </w:r>
      <w:proofErr w:type="spellStart"/>
      <w:r w:rsidRPr="00EF6A3D">
        <w:rPr>
          <w:rFonts w:ascii="Times New Roman" w:hAnsi="Times New Roman" w:cs="Times New Roman"/>
          <w:sz w:val="24"/>
          <w:szCs w:val="24"/>
        </w:rPr>
        <w:t>белгіленген</w:t>
      </w:r>
      <w:proofErr w:type="spellEnd"/>
      <w:r w:rsidRPr="00EF6A3D">
        <w:rPr>
          <w:rFonts w:ascii="Times New Roman" w:hAnsi="Times New Roman" w:cs="Times New Roman"/>
          <w:sz w:val="24"/>
          <w:szCs w:val="24"/>
        </w:rPr>
        <w:t xml:space="preserve"> тәрті</w:t>
      </w:r>
      <w:proofErr w:type="gramStart"/>
      <w:r w:rsidRPr="00EF6A3D">
        <w:rPr>
          <w:rFonts w:ascii="Times New Roman" w:hAnsi="Times New Roman" w:cs="Times New Roman"/>
          <w:sz w:val="24"/>
          <w:szCs w:val="24"/>
        </w:rPr>
        <w:t>пт</w:t>
      </w:r>
      <w:proofErr w:type="gramEnd"/>
      <w:r w:rsidRPr="00EF6A3D">
        <w:rPr>
          <w:rFonts w:ascii="Times New Roman" w:hAnsi="Times New Roman" w:cs="Times New Roman"/>
          <w:sz w:val="24"/>
          <w:szCs w:val="24"/>
        </w:rPr>
        <w:t xml:space="preserve">ік, азаматтық-құқықтық және өзге де жауаптылықта </w:t>
      </w:r>
      <w:proofErr w:type="spellStart"/>
      <w:r w:rsidRPr="00EF6A3D">
        <w:rPr>
          <w:rFonts w:ascii="Times New Roman" w:hAnsi="Times New Roman" w:cs="Times New Roman"/>
          <w:sz w:val="24"/>
          <w:szCs w:val="24"/>
        </w:rPr>
        <w:t>болады</w:t>
      </w:r>
      <w:proofErr w:type="spellEnd"/>
      <w:r w:rsidRPr="00EF6A3D">
        <w:rPr>
          <w:rFonts w:ascii="Times New Roman" w:hAnsi="Times New Roman" w:cs="Times New Roman"/>
          <w:sz w:val="24"/>
          <w:szCs w:val="24"/>
        </w:rPr>
        <w:t>.</w:t>
      </w:r>
    </w:p>
    <w:p w:rsidR="002F6D4D" w:rsidRDefault="004C3457" w:rsidP="00505583">
      <w:pPr>
        <w:widowControl w:val="0"/>
        <w:shd w:val="clear" w:color="auto" w:fill="FFFFFF"/>
        <w:jc w:val="center"/>
        <w:rPr>
          <w:rFonts w:ascii="Times New Roman" w:hAnsi="Times New Roman" w:cs="Times New Roman"/>
          <w:sz w:val="24"/>
          <w:szCs w:val="24"/>
          <w:lang w:val="kk-KZ"/>
        </w:rPr>
      </w:pPr>
      <w:r w:rsidRPr="00011BAB">
        <w:rPr>
          <w:rFonts w:ascii="Times New Roman" w:hAnsi="Times New Roman" w:cs="Times New Roman"/>
          <w:sz w:val="24"/>
          <w:szCs w:val="24"/>
        </w:rPr>
        <w:t>__________________________</w:t>
      </w:r>
    </w:p>
    <w:p w:rsidR="00EF6A3D" w:rsidRPr="00EF6A3D" w:rsidRDefault="00EF6A3D" w:rsidP="00505583">
      <w:pPr>
        <w:widowControl w:val="0"/>
        <w:shd w:val="clear" w:color="auto" w:fill="FFFFFF"/>
        <w:jc w:val="center"/>
        <w:rPr>
          <w:rFonts w:ascii="Times New Roman" w:hAnsi="Times New Roman" w:cs="Times New Roman"/>
          <w:sz w:val="24"/>
          <w:szCs w:val="24"/>
          <w:lang w:val="kk-KZ"/>
        </w:rPr>
      </w:pPr>
    </w:p>
    <w:p w:rsidR="002F6D4D" w:rsidRPr="00011BAB" w:rsidRDefault="002F6D4D" w:rsidP="00505583">
      <w:pPr>
        <w:widowControl w:val="0"/>
        <w:shd w:val="clear" w:color="auto" w:fill="FFFFFF"/>
        <w:jc w:val="center"/>
        <w:rPr>
          <w:rFonts w:ascii="Times New Roman" w:hAnsi="Times New Roman" w:cs="Times New Roman"/>
          <w:sz w:val="24"/>
          <w:szCs w:val="24"/>
        </w:rPr>
      </w:pPr>
    </w:p>
    <w:p w:rsidR="002F6D4D" w:rsidRPr="00011BAB" w:rsidRDefault="002F6D4D" w:rsidP="00505583">
      <w:pPr>
        <w:widowControl w:val="0"/>
        <w:shd w:val="clear" w:color="auto" w:fill="FFFFFF"/>
        <w:jc w:val="center"/>
        <w:rPr>
          <w:rFonts w:ascii="Times New Roman" w:hAnsi="Times New Roman" w:cs="Times New Roman"/>
          <w:sz w:val="24"/>
          <w:szCs w:val="24"/>
        </w:rPr>
      </w:pPr>
    </w:p>
    <w:p w:rsidR="002F6D4D" w:rsidRPr="00011BAB" w:rsidRDefault="002F6D4D" w:rsidP="00505583">
      <w:pPr>
        <w:widowControl w:val="0"/>
        <w:shd w:val="clear" w:color="auto" w:fill="FFFFFF"/>
        <w:jc w:val="center"/>
        <w:rPr>
          <w:rFonts w:ascii="Times New Roman" w:hAnsi="Times New Roman" w:cs="Times New Roman"/>
          <w:sz w:val="24"/>
          <w:szCs w:val="24"/>
        </w:rPr>
      </w:pPr>
    </w:p>
    <w:p w:rsidR="002F6D4D" w:rsidRPr="00011BAB" w:rsidRDefault="002F6D4D" w:rsidP="00505583">
      <w:pPr>
        <w:widowControl w:val="0"/>
        <w:shd w:val="clear" w:color="auto" w:fill="FFFFFF"/>
        <w:jc w:val="center"/>
        <w:rPr>
          <w:rFonts w:ascii="Times New Roman" w:hAnsi="Times New Roman" w:cs="Times New Roman"/>
          <w:sz w:val="24"/>
          <w:szCs w:val="24"/>
        </w:rPr>
      </w:pPr>
    </w:p>
    <w:p w:rsidR="002F6D4D" w:rsidRPr="00011BAB" w:rsidRDefault="002F6D4D" w:rsidP="00505583">
      <w:pPr>
        <w:widowControl w:val="0"/>
        <w:shd w:val="clear" w:color="auto" w:fill="FFFFFF"/>
        <w:jc w:val="center"/>
        <w:rPr>
          <w:rFonts w:ascii="Times New Roman" w:hAnsi="Times New Roman" w:cs="Times New Roman"/>
          <w:sz w:val="24"/>
          <w:szCs w:val="24"/>
        </w:rPr>
      </w:pPr>
    </w:p>
    <w:p w:rsidR="002F6D4D" w:rsidRPr="00011BAB" w:rsidRDefault="002F6D4D" w:rsidP="00505583">
      <w:pPr>
        <w:widowControl w:val="0"/>
        <w:shd w:val="clear" w:color="auto" w:fill="FFFFFF"/>
        <w:jc w:val="center"/>
        <w:rPr>
          <w:rFonts w:ascii="Times New Roman" w:hAnsi="Times New Roman" w:cs="Times New Roman"/>
          <w:sz w:val="24"/>
          <w:szCs w:val="24"/>
        </w:rPr>
      </w:pPr>
    </w:p>
    <w:p w:rsidR="002F6D4D" w:rsidRPr="00011BAB" w:rsidRDefault="002F6D4D" w:rsidP="00505583">
      <w:pPr>
        <w:widowControl w:val="0"/>
        <w:shd w:val="clear" w:color="auto" w:fill="FFFFFF"/>
        <w:jc w:val="center"/>
        <w:rPr>
          <w:rFonts w:ascii="Times New Roman" w:hAnsi="Times New Roman" w:cs="Times New Roman"/>
          <w:sz w:val="24"/>
          <w:szCs w:val="24"/>
        </w:rPr>
      </w:pPr>
    </w:p>
    <w:p w:rsidR="00D86DFD" w:rsidRPr="00011BAB" w:rsidRDefault="00D86DFD" w:rsidP="00505583">
      <w:pPr>
        <w:widowControl w:val="0"/>
        <w:ind w:left="4248" w:right="-50" w:firstLine="708"/>
        <w:jc w:val="center"/>
        <w:rPr>
          <w:rFonts w:ascii="Times New Roman" w:hAnsi="Times New Roman" w:cs="Times New Roman"/>
          <w:sz w:val="24"/>
          <w:szCs w:val="24"/>
          <w:lang w:val="kk-KZ"/>
        </w:rPr>
      </w:pPr>
    </w:p>
    <w:p w:rsidR="00D86DFD" w:rsidRPr="00011BAB" w:rsidRDefault="00D86DFD" w:rsidP="00505583">
      <w:pPr>
        <w:widowControl w:val="0"/>
        <w:ind w:left="4248" w:right="-50" w:firstLine="708"/>
        <w:jc w:val="center"/>
        <w:rPr>
          <w:rFonts w:ascii="Times New Roman" w:hAnsi="Times New Roman" w:cs="Times New Roman"/>
          <w:sz w:val="24"/>
          <w:szCs w:val="24"/>
          <w:lang w:val="kk-KZ"/>
        </w:rPr>
      </w:pPr>
    </w:p>
    <w:p w:rsidR="00D86DFD" w:rsidRPr="00011BAB" w:rsidRDefault="00D86DFD" w:rsidP="00505583">
      <w:pPr>
        <w:widowControl w:val="0"/>
        <w:ind w:left="4248" w:right="-50" w:firstLine="708"/>
        <w:jc w:val="center"/>
        <w:rPr>
          <w:rFonts w:ascii="Times New Roman" w:hAnsi="Times New Roman" w:cs="Times New Roman"/>
          <w:sz w:val="24"/>
          <w:szCs w:val="24"/>
          <w:lang w:val="kk-KZ"/>
        </w:rPr>
      </w:pPr>
    </w:p>
    <w:p w:rsidR="00D86DFD" w:rsidRPr="00011BAB" w:rsidRDefault="00D86DFD" w:rsidP="00505583">
      <w:pPr>
        <w:widowControl w:val="0"/>
        <w:ind w:left="4248" w:right="-50" w:firstLine="708"/>
        <w:jc w:val="center"/>
        <w:rPr>
          <w:rFonts w:ascii="Times New Roman" w:hAnsi="Times New Roman" w:cs="Times New Roman"/>
          <w:sz w:val="24"/>
          <w:szCs w:val="24"/>
          <w:lang w:val="kk-KZ"/>
        </w:rPr>
      </w:pPr>
    </w:p>
    <w:p w:rsidR="00D86DFD" w:rsidRPr="00011BAB" w:rsidRDefault="00D86DFD" w:rsidP="00505583">
      <w:pPr>
        <w:widowControl w:val="0"/>
        <w:ind w:left="4248" w:right="-50" w:firstLine="708"/>
        <w:jc w:val="center"/>
        <w:rPr>
          <w:rFonts w:ascii="Times New Roman" w:hAnsi="Times New Roman" w:cs="Times New Roman"/>
          <w:sz w:val="24"/>
          <w:szCs w:val="24"/>
          <w:lang w:val="kk-KZ"/>
        </w:rPr>
      </w:pPr>
    </w:p>
    <w:p w:rsidR="004C3457" w:rsidRPr="00011BAB" w:rsidRDefault="004C3457" w:rsidP="00505583">
      <w:pPr>
        <w:widowControl w:val="0"/>
        <w:ind w:left="4248" w:right="-50" w:firstLine="708"/>
        <w:jc w:val="center"/>
        <w:rPr>
          <w:rFonts w:ascii="Times New Roman" w:hAnsi="Times New Roman" w:cs="Times New Roman"/>
          <w:b/>
          <w:sz w:val="24"/>
          <w:szCs w:val="24"/>
          <w:lang w:val="kk-KZ"/>
        </w:rPr>
      </w:pPr>
    </w:p>
    <w:p w:rsidR="004C3457" w:rsidRPr="00011BAB" w:rsidRDefault="004C3457" w:rsidP="00505583">
      <w:pPr>
        <w:widowControl w:val="0"/>
        <w:ind w:left="4248" w:right="-50" w:firstLine="708"/>
        <w:jc w:val="center"/>
        <w:rPr>
          <w:rFonts w:ascii="Times New Roman" w:hAnsi="Times New Roman" w:cs="Times New Roman"/>
          <w:b/>
          <w:sz w:val="24"/>
          <w:szCs w:val="24"/>
          <w:lang w:val="kk-KZ"/>
        </w:rPr>
      </w:pPr>
    </w:p>
    <w:p w:rsidR="004C3457" w:rsidRPr="00011BAB" w:rsidRDefault="004C3457" w:rsidP="00505583">
      <w:pPr>
        <w:widowControl w:val="0"/>
        <w:ind w:left="4248" w:right="-50" w:firstLine="708"/>
        <w:jc w:val="center"/>
        <w:rPr>
          <w:rFonts w:ascii="Times New Roman" w:hAnsi="Times New Roman" w:cs="Times New Roman"/>
          <w:b/>
          <w:sz w:val="24"/>
          <w:szCs w:val="24"/>
          <w:lang w:val="kk-KZ"/>
        </w:rPr>
      </w:pPr>
    </w:p>
    <w:p w:rsidR="004C3457" w:rsidRPr="00011BAB" w:rsidRDefault="004C3457" w:rsidP="00505583">
      <w:pPr>
        <w:widowControl w:val="0"/>
        <w:ind w:left="4248" w:right="-50" w:firstLine="708"/>
        <w:jc w:val="center"/>
        <w:rPr>
          <w:rFonts w:ascii="Times New Roman" w:hAnsi="Times New Roman" w:cs="Times New Roman"/>
          <w:b/>
          <w:sz w:val="24"/>
          <w:szCs w:val="24"/>
          <w:lang w:val="kk-KZ"/>
        </w:rPr>
      </w:pPr>
    </w:p>
    <w:p w:rsidR="004C3457" w:rsidRPr="00011BAB" w:rsidRDefault="004C3457" w:rsidP="00505583">
      <w:pPr>
        <w:widowControl w:val="0"/>
        <w:ind w:left="4248" w:right="-50" w:firstLine="708"/>
        <w:jc w:val="center"/>
        <w:rPr>
          <w:rFonts w:ascii="Times New Roman" w:hAnsi="Times New Roman" w:cs="Times New Roman"/>
          <w:b/>
          <w:sz w:val="24"/>
          <w:szCs w:val="24"/>
          <w:lang w:val="kk-KZ"/>
        </w:rPr>
      </w:pPr>
    </w:p>
    <w:p w:rsidR="004C3457" w:rsidRPr="00011BAB" w:rsidRDefault="004C3457" w:rsidP="00505583">
      <w:pPr>
        <w:widowControl w:val="0"/>
        <w:ind w:left="4248" w:right="-50" w:firstLine="708"/>
        <w:jc w:val="center"/>
        <w:rPr>
          <w:rFonts w:ascii="Times New Roman" w:hAnsi="Times New Roman" w:cs="Times New Roman"/>
          <w:b/>
          <w:sz w:val="24"/>
          <w:szCs w:val="24"/>
          <w:lang w:val="kk-KZ"/>
        </w:rPr>
      </w:pPr>
    </w:p>
    <w:p w:rsidR="004C3457" w:rsidRPr="00011BAB" w:rsidRDefault="004C3457" w:rsidP="00505583">
      <w:pPr>
        <w:widowControl w:val="0"/>
        <w:ind w:left="4248" w:right="-50" w:firstLine="708"/>
        <w:jc w:val="center"/>
        <w:rPr>
          <w:rFonts w:ascii="Times New Roman" w:hAnsi="Times New Roman" w:cs="Times New Roman"/>
          <w:b/>
          <w:sz w:val="24"/>
          <w:szCs w:val="24"/>
          <w:lang w:val="kk-KZ"/>
        </w:rPr>
      </w:pPr>
    </w:p>
    <w:p w:rsidR="004C3457" w:rsidRPr="00011BAB" w:rsidRDefault="004C3457" w:rsidP="00505583">
      <w:pPr>
        <w:widowControl w:val="0"/>
        <w:ind w:left="4248" w:right="-50" w:firstLine="708"/>
        <w:jc w:val="center"/>
        <w:rPr>
          <w:rFonts w:ascii="Times New Roman" w:hAnsi="Times New Roman" w:cs="Times New Roman"/>
          <w:b/>
          <w:sz w:val="24"/>
          <w:szCs w:val="24"/>
          <w:lang w:val="kk-KZ"/>
        </w:rPr>
      </w:pPr>
    </w:p>
    <w:p w:rsidR="004C3457" w:rsidRPr="00011BAB" w:rsidRDefault="004C3457" w:rsidP="00505583">
      <w:pPr>
        <w:widowControl w:val="0"/>
        <w:ind w:left="4248" w:right="-50" w:firstLine="708"/>
        <w:jc w:val="center"/>
        <w:rPr>
          <w:rFonts w:ascii="Times New Roman" w:hAnsi="Times New Roman" w:cs="Times New Roman"/>
          <w:b/>
          <w:sz w:val="24"/>
          <w:szCs w:val="24"/>
          <w:lang w:val="kk-KZ"/>
        </w:rPr>
      </w:pPr>
    </w:p>
    <w:p w:rsidR="004C3457" w:rsidRPr="00011BAB" w:rsidRDefault="004C3457" w:rsidP="00505583">
      <w:pPr>
        <w:widowControl w:val="0"/>
        <w:ind w:left="4248" w:right="-50" w:firstLine="708"/>
        <w:jc w:val="center"/>
        <w:rPr>
          <w:rFonts w:ascii="Times New Roman" w:hAnsi="Times New Roman" w:cs="Times New Roman"/>
          <w:b/>
          <w:sz w:val="24"/>
          <w:szCs w:val="24"/>
          <w:lang w:val="kk-KZ"/>
        </w:rPr>
      </w:pPr>
    </w:p>
    <w:p w:rsidR="004C3457" w:rsidRPr="00011BAB" w:rsidRDefault="004C3457" w:rsidP="00505583">
      <w:pPr>
        <w:widowControl w:val="0"/>
        <w:ind w:left="4248" w:right="-50" w:firstLine="708"/>
        <w:jc w:val="center"/>
        <w:rPr>
          <w:rFonts w:ascii="Times New Roman" w:hAnsi="Times New Roman" w:cs="Times New Roman"/>
          <w:b/>
          <w:sz w:val="24"/>
          <w:szCs w:val="24"/>
          <w:lang w:val="kk-KZ"/>
        </w:rPr>
      </w:pPr>
    </w:p>
    <w:p w:rsidR="004C3457" w:rsidRPr="00011BAB" w:rsidRDefault="004C3457" w:rsidP="00505583">
      <w:pPr>
        <w:widowControl w:val="0"/>
        <w:ind w:left="4248" w:right="-50" w:firstLine="708"/>
        <w:jc w:val="center"/>
        <w:rPr>
          <w:rFonts w:ascii="Times New Roman" w:hAnsi="Times New Roman" w:cs="Times New Roman"/>
          <w:b/>
          <w:sz w:val="24"/>
          <w:szCs w:val="24"/>
          <w:lang w:val="kk-KZ"/>
        </w:rPr>
      </w:pPr>
    </w:p>
    <w:p w:rsidR="00A041F3" w:rsidRPr="00011BAB" w:rsidRDefault="00A041F3" w:rsidP="00505583">
      <w:pPr>
        <w:widowControl w:val="0"/>
        <w:ind w:left="4248" w:right="-50" w:firstLine="708"/>
        <w:jc w:val="center"/>
        <w:rPr>
          <w:rFonts w:ascii="Times New Roman" w:hAnsi="Times New Roman" w:cs="Times New Roman"/>
          <w:b/>
          <w:sz w:val="24"/>
          <w:szCs w:val="24"/>
          <w:lang w:val="kk-KZ"/>
        </w:rPr>
      </w:pPr>
    </w:p>
    <w:p w:rsidR="00A041F3" w:rsidRPr="00011BAB" w:rsidRDefault="00A041F3" w:rsidP="00505583">
      <w:pPr>
        <w:widowControl w:val="0"/>
        <w:ind w:left="4248" w:right="-50" w:firstLine="708"/>
        <w:jc w:val="center"/>
        <w:rPr>
          <w:rFonts w:ascii="Times New Roman" w:hAnsi="Times New Roman" w:cs="Times New Roman"/>
          <w:b/>
          <w:sz w:val="24"/>
          <w:szCs w:val="24"/>
          <w:lang w:val="kk-KZ"/>
        </w:rPr>
      </w:pPr>
    </w:p>
    <w:p w:rsidR="00A041F3" w:rsidRPr="00011BAB" w:rsidRDefault="00A041F3" w:rsidP="00505583">
      <w:pPr>
        <w:widowControl w:val="0"/>
        <w:ind w:left="4248" w:right="-50" w:firstLine="708"/>
        <w:jc w:val="center"/>
        <w:rPr>
          <w:rFonts w:ascii="Times New Roman" w:hAnsi="Times New Roman" w:cs="Times New Roman"/>
          <w:b/>
          <w:sz w:val="24"/>
          <w:szCs w:val="24"/>
          <w:lang w:val="kk-KZ"/>
        </w:rPr>
      </w:pPr>
    </w:p>
    <w:p w:rsidR="00A041F3" w:rsidRPr="00011BAB" w:rsidRDefault="00A041F3" w:rsidP="00505583">
      <w:pPr>
        <w:widowControl w:val="0"/>
        <w:ind w:left="4248" w:right="-50" w:firstLine="708"/>
        <w:jc w:val="center"/>
        <w:rPr>
          <w:rFonts w:ascii="Times New Roman" w:hAnsi="Times New Roman" w:cs="Times New Roman"/>
          <w:b/>
          <w:sz w:val="24"/>
          <w:szCs w:val="24"/>
          <w:lang w:val="kk-KZ"/>
        </w:rPr>
      </w:pPr>
    </w:p>
    <w:p w:rsidR="00A041F3" w:rsidRPr="00011BAB" w:rsidRDefault="00A041F3" w:rsidP="00505583">
      <w:pPr>
        <w:widowControl w:val="0"/>
        <w:ind w:left="4248" w:right="-50" w:firstLine="708"/>
        <w:jc w:val="center"/>
        <w:rPr>
          <w:rFonts w:ascii="Times New Roman" w:hAnsi="Times New Roman" w:cs="Times New Roman"/>
          <w:b/>
          <w:sz w:val="24"/>
          <w:szCs w:val="24"/>
          <w:lang w:val="kk-KZ"/>
        </w:rPr>
      </w:pPr>
    </w:p>
    <w:p w:rsidR="00A041F3" w:rsidRPr="00011BAB" w:rsidRDefault="00A041F3" w:rsidP="00505583">
      <w:pPr>
        <w:widowControl w:val="0"/>
        <w:ind w:left="4248" w:right="-50" w:firstLine="708"/>
        <w:jc w:val="center"/>
        <w:rPr>
          <w:rFonts w:ascii="Times New Roman" w:hAnsi="Times New Roman" w:cs="Times New Roman"/>
          <w:b/>
          <w:sz w:val="24"/>
          <w:szCs w:val="24"/>
          <w:lang w:val="kk-KZ"/>
        </w:rPr>
      </w:pPr>
    </w:p>
    <w:p w:rsidR="004C3457" w:rsidRPr="00011BAB" w:rsidRDefault="004C3457" w:rsidP="00505583">
      <w:pPr>
        <w:widowControl w:val="0"/>
        <w:ind w:left="4248" w:right="-50" w:firstLine="708"/>
        <w:jc w:val="center"/>
        <w:rPr>
          <w:rFonts w:ascii="Times New Roman" w:hAnsi="Times New Roman" w:cs="Times New Roman"/>
          <w:b/>
          <w:sz w:val="24"/>
          <w:szCs w:val="24"/>
          <w:lang w:val="kk-KZ"/>
        </w:rPr>
      </w:pPr>
    </w:p>
    <w:p w:rsidR="00D344E1" w:rsidRPr="00011BAB" w:rsidRDefault="00D344E1" w:rsidP="00505583">
      <w:pPr>
        <w:widowControl w:val="0"/>
        <w:ind w:left="4248" w:right="-50" w:firstLine="708"/>
        <w:jc w:val="center"/>
        <w:rPr>
          <w:rFonts w:ascii="Times New Roman" w:hAnsi="Times New Roman" w:cs="Times New Roman"/>
          <w:b/>
          <w:sz w:val="24"/>
          <w:szCs w:val="24"/>
          <w:lang w:val="kk-KZ"/>
        </w:rPr>
      </w:pPr>
    </w:p>
    <w:p w:rsidR="00D344E1" w:rsidRPr="00011BAB" w:rsidRDefault="00D344E1" w:rsidP="00505583">
      <w:pPr>
        <w:widowControl w:val="0"/>
        <w:ind w:left="4248" w:right="-50" w:firstLine="708"/>
        <w:jc w:val="center"/>
        <w:rPr>
          <w:rFonts w:ascii="Times New Roman" w:hAnsi="Times New Roman" w:cs="Times New Roman"/>
          <w:b/>
          <w:sz w:val="24"/>
          <w:szCs w:val="24"/>
          <w:lang w:val="kk-KZ"/>
        </w:rPr>
      </w:pPr>
    </w:p>
    <w:p w:rsidR="00C55DBD" w:rsidRPr="00011BAB" w:rsidRDefault="00C55DBD" w:rsidP="00505583">
      <w:pPr>
        <w:widowControl w:val="0"/>
        <w:ind w:left="4248" w:right="-50" w:firstLine="708"/>
        <w:jc w:val="center"/>
        <w:rPr>
          <w:rFonts w:ascii="Times New Roman" w:hAnsi="Times New Roman" w:cs="Times New Roman"/>
          <w:b/>
          <w:sz w:val="24"/>
          <w:szCs w:val="24"/>
          <w:lang w:val="kk-KZ"/>
        </w:rPr>
      </w:pPr>
    </w:p>
    <w:p w:rsidR="00011BAB" w:rsidRDefault="00011BAB">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2F6D4D" w:rsidRPr="00011BAB" w:rsidRDefault="004C3457" w:rsidP="002E270F">
      <w:pPr>
        <w:widowControl w:val="0"/>
        <w:ind w:left="4248" w:right="-50" w:firstLine="708"/>
        <w:jc w:val="center"/>
        <w:rPr>
          <w:rFonts w:ascii="Times New Roman" w:hAnsi="Times New Roman" w:cs="Times New Roman"/>
          <w:sz w:val="24"/>
          <w:szCs w:val="24"/>
          <w:lang w:val="kk-KZ"/>
        </w:rPr>
      </w:pPr>
      <w:r w:rsidRPr="00011BAB">
        <w:rPr>
          <w:rFonts w:ascii="Times New Roman" w:hAnsi="Times New Roman" w:cs="Times New Roman"/>
          <w:sz w:val="24"/>
          <w:szCs w:val="24"/>
          <w:lang w:val="kk-KZ"/>
        </w:rPr>
        <w:lastRenderedPageBreak/>
        <w:t>Приложение</w:t>
      </w:r>
    </w:p>
    <w:p w:rsidR="002F6D4D" w:rsidRPr="00011BAB" w:rsidRDefault="002F6D4D" w:rsidP="002E270F">
      <w:pPr>
        <w:widowControl w:val="0"/>
        <w:ind w:left="4248" w:right="-50" w:firstLine="708"/>
        <w:jc w:val="center"/>
        <w:rPr>
          <w:rFonts w:ascii="Times New Roman" w:hAnsi="Times New Roman" w:cs="Times New Roman"/>
          <w:sz w:val="24"/>
          <w:szCs w:val="24"/>
          <w:lang w:val="kk-KZ"/>
        </w:rPr>
      </w:pPr>
      <w:r w:rsidRPr="00011BAB">
        <w:rPr>
          <w:rFonts w:ascii="Times New Roman" w:hAnsi="Times New Roman" w:cs="Times New Roman"/>
          <w:sz w:val="24"/>
          <w:szCs w:val="24"/>
          <w:lang w:val="kk-KZ"/>
        </w:rPr>
        <w:t>к Инструкции по обеспечению сохранности</w:t>
      </w:r>
    </w:p>
    <w:p w:rsidR="002F6D4D" w:rsidRPr="00011BAB" w:rsidRDefault="002F6D4D" w:rsidP="002E270F">
      <w:pPr>
        <w:widowControl w:val="0"/>
        <w:ind w:left="4248" w:right="-50" w:firstLine="708"/>
        <w:jc w:val="center"/>
        <w:rPr>
          <w:rFonts w:ascii="Times New Roman" w:hAnsi="Times New Roman" w:cs="Times New Roman"/>
          <w:sz w:val="24"/>
          <w:szCs w:val="24"/>
          <w:lang w:val="kk-KZ"/>
        </w:rPr>
      </w:pPr>
      <w:r w:rsidRPr="00011BAB">
        <w:rPr>
          <w:rFonts w:ascii="Times New Roman" w:hAnsi="Times New Roman" w:cs="Times New Roman"/>
          <w:sz w:val="24"/>
          <w:szCs w:val="24"/>
          <w:lang w:val="kk-KZ"/>
        </w:rPr>
        <w:t>коммерческой и служебной тайны</w:t>
      </w:r>
    </w:p>
    <w:p w:rsidR="002F6D4D" w:rsidRPr="00011BAB" w:rsidRDefault="00CF0F18" w:rsidP="002E270F">
      <w:pPr>
        <w:widowControl w:val="0"/>
        <w:ind w:left="4962" w:right="-50"/>
        <w:jc w:val="center"/>
        <w:rPr>
          <w:rFonts w:ascii="Times New Roman" w:hAnsi="Times New Roman" w:cs="Times New Roman"/>
          <w:sz w:val="24"/>
          <w:szCs w:val="24"/>
          <w:lang w:val="kk-KZ"/>
        </w:rPr>
      </w:pPr>
      <w:r w:rsidRPr="00011BAB">
        <w:rPr>
          <w:rFonts w:ascii="Times New Roman" w:hAnsi="Times New Roman" w:cs="Times New Roman"/>
          <w:sz w:val="24"/>
          <w:szCs w:val="24"/>
          <w:lang w:val="kk-KZ"/>
        </w:rPr>
        <w:t>КГП на ПХВ «Поликлиника №3 г.Экибастуза»</w:t>
      </w:r>
    </w:p>
    <w:p w:rsidR="002F6D4D" w:rsidRPr="00011BAB" w:rsidRDefault="002F6D4D" w:rsidP="00505583">
      <w:pPr>
        <w:widowControl w:val="0"/>
        <w:ind w:right="-50"/>
        <w:jc w:val="center"/>
        <w:rPr>
          <w:rFonts w:ascii="Times New Roman" w:hAnsi="Times New Roman" w:cs="Times New Roman"/>
          <w:b/>
          <w:sz w:val="24"/>
          <w:szCs w:val="24"/>
          <w:lang w:val="kk-KZ"/>
        </w:rPr>
      </w:pPr>
    </w:p>
    <w:p w:rsidR="002F6D4D" w:rsidRPr="00011BAB" w:rsidRDefault="002F6D4D" w:rsidP="00505583">
      <w:pPr>
        <w:widowControl w:val="0"/>
        <w:ind w:right="-50"/>
        <w:jc w:val="center"/>
        <w:rPr>
          <w:rFonts w:ascii="Times New Roman" w:hAnsi="Times New Roman" w:cs="Times New Roman"/>
          <w:b/>
          <w:sz w:val="24"/>
          <w:szCs w:val="24"/>
          <w:lang w:val="kk-KZ"/>
        </w:rPr>
      </w:pPr>
    </w:p>
    <w:p w:rsidR="004C3457" w:rsidRPr="00011BAB" w:rsidRDefault="002F6D4D" w:rsidP="00505583">
      <w:pPr>
        <w:widowControl w:val="0"/>
        <w:ind w:right="-50"/>
        <w:jc w:val="center"/>
        <w:rPr>
          <w:rFonts w:ascii="Times New Roman" w:hAnsi="Times New Roman" w:cs="Times New Roman"/>
          <w:b/>
          <w:sz w:val="24"/>
          <w:szCs w:val="24"/>
        </w:rPr>
      </w:pPr>
      <w:r w:rsidRPr="00011BAB">
        <w:rPr>
          <w:rFonts w:ascii="Times New Roman" w:hAnsi="Times New Roman" w:cs="Times New Roman"/>
          <w:b/>
          <w:sz w:val="24"/>
          <w:szCs w:val="24"/>
        </w:rPr>
        <w:t xml:space="preserve">Перечень </w:t>
      </w:r>
    </w:p>
    <w:p w:rsidR="002F6D4D" w:rsidRPr="00011BAB" w:rsidRDefault="002F6D4D" w:rsidP="00505583">
      <w:pPr>
        <w:widowControl w:val="0"/>
        <w:ind w:right="-50"/>
        <w:jc w:val="center"/>
        <w:rPr>
          <w:rFonts w:ascii="Times New Roman" w:hAnsi="Times New Roman" w:cs="Times New Roman"/>
          <w:b/>
          <w:sz w:val="24"/>
          <w:szCs w:val="24"/>
        </w:rPr>
      </w:pPr>
      <w:r w:rsidRPr="00011BAB">
        <w:rPr>
          <w:rFonts w:ascii="Times New Roman" w:hAnsi="Times New Roman" w:cs="Times New Roman"/>
          <w:b/>
          <w:sz w:val="24"/>
          <w:szCs w:val="24"/>
        </w:rPr>
        <w:t>сведений, составляющих коммерческую и служебную тайну,</w:t>
      </w:r>
    </w:p>
    <w:p w:rsidR="002F6D4D" w:rsidRPr="00011BAB" w:rsidRDefault="00CF0F18" w:rsidP="00CF0F18">
      <w:pPr>
        <w:widowControl w:val="0"/>
        <w:ind w:right="-50"/>
        <w:jc w:val="center"/>
        <w:rPr>
          <w:rFonts w:ascii="Times New Roman" w:hAnsi="Times New Roman" w:cs="Times New Roman"/>
          <w:sz w:val="24"/>
          <w:szCs w:val="24"/>
        </w:rPr>
      </w:pPr>
      <w:r w:rsidRPr="00011BAB">
        <w:rPr>
          <w:rFonts w:ascii="Times New Roman" w:hAnsi="Times New Roman" w:cs="Times New Roman"/>
          <w:b/>
          <w:sz w:val="24"/>
          <w:szCs w:val="24"/>
        </w:rPr>
        <w:t>КГП на ПХВ «Поликлиника №3 г</w:t>
      </w:r>
      <w:proofErr w:type="gramStart"/>
      <w:r w:rsidRPr="00011BAB">
        <w:rPr>
          <w:rFonts w:ascii="Times New Roman" w:hAnsi="Times New Roman" w:cs="Times New Roman"/>
          <w:b/>
          <w:sz w:val="24"/>
          <w:szCs w:val="24"/>
        </w:rPr>
        <w:t>.Э</w:t>
      </w:r>
      <w:proofErr w:type="gramEnd"/>
      <w:r w:rsidRPr="00011BAB">
        <w:rPr>
          <w:rFonts w:ascii="Times New Roman" w:hAnsi="Times New Roman" w:cs="Times New Roman"/>
          <w:b/>
          <w:sz w:val="24"/>
          <w:szCs w:val="24"/>
        </w:rPr>
        <w:t>кибастуза»</w:t>
      </w:r>
    </w:p>
    <w:p w:rsidR="002F6D4D" w:rsidRPr="00011BAB" w:rsidRDefault="002F6D4D" w:rsidP="00472C50">
      <w:pPr>
        <w:widowControl w:val="0"/>
        <w:numPr>
          <w:ilvl w:val="0"/>
          <w:numId w:val="1"/>
        </w:numPr>
        <w:tabs>
          <w:tab w:val="left" w:pos="1134"/>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 xml:space="preserve">Коммерческую тайну </w:t>
      </w:r>
      <w:r w:rsidR="00CF0F18" w:rsidRPr="00011BAB">
        <w:rPr>
          <w:rFonts w:ascii="Times New Roman" w:hAnsi="Times New Roman" w:cs="Times New Roman"/>
          <w:sz w:val="24"/>
          <w:szCs w:val="24"/>
        </w:rPr>
        <w:t>КГП на ПХВ «Поликлиника №3 г</w:t>
      </w:r>
      <w:proofErr w:type="gramStart"/>
      <w:r w:rsidR="00CF0F18" w:rsidRPr="00011BAB">
        <w:rPr>
          <w:rFonts w:ascii="Times New Roman" w:hAnsi="Times New Roman" w:cs="Times New Roman"/>
          <w:sz w:val="24"/>
          <w:szCs w:val="24"/>
        </w:rPr>
        <w:t>.Э</w:t>
      </w:r>
      <w:proofErr w:type="gramEnd"/>
      <w:r w:rsidR="00CF0F18" w:rsidRPr="00011BAB">
        <w:rPr>
          <w:rFonts w:ascii="Times New Roman" w:hAnsi="Times New Roman" w:cs="Times New Roman"/>
          <w:sz w:val="24"/>
          <w:szCs w:val="24"/>
        </w:rPr>
        <w:t xml:space="preserve">кибастуза» </w:t>
      </w:r>
      <w:r w:rsidRPr="00011BAB">
        <w:rPr>
          <w:rFonts w:ascii="Times New Roman" w:hAnsi="Times New Roman" w:cs="Times New Roman"/>
          <w:sz w:val="24"/>
          <w:szCs w:val="24"/>
        </w:rPr>
        <w:t xml:space="preserve">(далее – </w:t>
      </w:r>
      <w:r w:rsidR="002E270F" w:rsidRPr="00011BAB">
        <w:rPr>
          <w:rFonts w:ascii="Times New Roman" w:hAnsi="Times New Roman" w:cs="Times New Roman"/>
          <w:sz w:val="24"/>
          <w:szCs w:val="24"/>
        </w:rPr>
        <w:t>Общество</w:t>
      </w:r>
      <w:r w:rsidRPr="00011BAB">
        <w:rPr>
          <w:rFonts w:ascii="Times New Roman" w:hAnsi="Times New Roman" w:cs="Times New Roman"/>
          <w:sz w:val="24"/>
          <w:szCs w:val="24"/>
        </w:rPr>
        <w:t>) составляют следующие сведения:</w:t>
      </w:r>
    </w:p>
    <w:p w:rsidR="002F6D4D" w:rsidRPr="00011BAB" w:rsidRDefault="002F6D4D" w:rsidP="00472C50">
      <w:pPr>
        <w:widowControl w:val="0"/>
        <w:numPr>
          <w:ilvl w:val="0"/>
          <w:numId w:val="16"/>
        </w:numPr>
        <w:tabs>
          <w:tab w:val="left" w:pos="1134"/>
        </w:tabs>
        <w:ind w:left="0" w:right="-51" w:firstLine="709"/>
        <w:jc w:val="both"/>
        <w:rPr>
          <w:rFonts w:ascii="Times New Roman" w:hAnsi="Times New Roman" w:cs="Times New Roman"/>
          <w:color w:val="000000"/>
          <w:sz w:val="24"/>
          <w:szCs w:val="24"/>
        </w:rPr>
      </w:pPr>
      <w:r w:rsidRPr="00011BAB">
        <w:rPr>
          <w:rFonts w:ascii="Times New Roman" w:hAnsi="Times New Roman" w:cs="Times New Roman"/>
          <w:color w:val="000000"/>
          <w:sz w:val="24"/>
          <w:szCs w:val="24"/>
        </w:rPr>
        <w:t>сведения о подготовке, принятии и об исполнении руководством</w:t>
      </w:r>
      <w:r w:rsidR="00A041F3" w:rsidRPr="00011BAB">
        <w:rPr>
          <w:rFonts w:ascii="Times New Roman" w:hAnsi="Times New Roman" w:cs="Times New Roman"/>
          <w:color w:val="000000"/>
          <w:sz w:val="24"/>
          <w:szCs w:val="24"/>
        </w:rPr>
        <w:t xml:space="preserve"> и органами </w:t>
      </w:r>
      <w:r w:rsidR="006671A0" w:rsidRPr="00011BAB">
        <w:rPr>
          <w:rFonts w:ascii="Times New Roman" w:hAnsi="Times New Roman" w:cs="Times New Roman"/>
          <w:sz w:val="24"/>
          <w:szCs w:val="24"/>
          <w:lang w:val="kk-KZ"/>
        </w:rPr>
        <w:t>Предприятия</w:t>
      </w:r>
      <w:r w:rsidRPr="00011BAB">
        <w:rPr>
          <w:rFonts w:ascii="Times New Roman" w:hAnsi="Times New Roman" w:cs="Times New Roman"/>
          <w:color w:val="000000"/>
          <w:sz w:val="24"/>
          <w:szCs w:val="24"/>
        </w:rPr>
        <w:t xml:space="preserve"> отдельных решений по производственным, коммерческим, организационным и иным вопросам</w:t>
      </w:r>
      <w:r w:rsidR="00A041F3" w:rsidRPr="00011BAB">
        <w:rPr>
          <w:rFonts w:ascii="Times New Roman" w:hAnsi="Times New Roman" w:cs="Times New Roman"/>
          <w:color w:val="000000"/>
          <w:sz w:val="24"/>
          <w:szCs w:val="24"/>
        </w:rPr>
        <w:t xml:space="preserve"> (решения органов и должностных лиц </w:t>
      </w:r>
      <w:r w:rsidR="006671A0" w:rsidRPr="00011BAB">
        <w:rPr>
          <w:rFonts w:ascii="Times New Roman" w:hAnsi="Times New Roman" w:cs="Times New Roman"/>
          <w:sz w:val="24"/>
          <w:szCs w:val="24"/>
          <w:lang w:val="kk-KZ"/>
        </w:rPr>
        <w:t>Предприятия</w:t>
      </w:r>
      <w:r w:rsidR="00A041F3" w:rsidRPr="00011BAB">
        <w:rPr>
          <w:rFonts w:ascii="Times New Roman" w:hAnsi="Times New Roman" w:cs="Times New Roman"/>
          <w:color w:val="000000"/>
          <w:sz w:val="24"/>
          <w:szCs w:val="24"/>
        </w:rPr>
        <w:t xml:space="preserve"> и иные, вытекающие из них материалы и документы)</w:t>
      </w:r>
      <w:r w:rsidRPr="00011BAB">
        <w:rPr>
          <w:rFonts w:ascii="Times New Roman" w:hAnsi="Times New Roman" w:cs="Times New Roman"/>
          <w:color w:val="000000"/>
          <w:sz w:val="24"/>
          <w:szCs w:val="24"/>
        </w:rPr>
        <w:t xml:space="preserve">; </w:t>
      </w:r>
    </w:p>
    <w:p w:rsidR="002F6D4D" w:rsidRPr="00011BAB" w:rsidRDefault="002F6D4D" w:rsidP="00472C50">
      <w:pPr>
        <w:widowControl w:val="0"/>
        <w:numPr>
          <w:ilvl w:val="0"/>
          <w:numId w:val="16"/>
        </w:numPr>
        <w:tabs>
          <w:tab w:val="left" w:pos="1134"/>
        </w:tabs>
        <w:ind w:left="0" w:right="-50" w:firstLine="709"/>
        <w:jc w:val="both"/>
        <w:rPr>
          <w:rFonts w:ascii="Times New Roman" w:hAnsi="Times New Roman" w:cs="Times New Roman"/>
          <w:sz w:val="24"/>
          <w:szCs w:val="24"/>
        </w:rPr>
      </w:pPr>
      <w:r w:rsidRPr="00011BAB">
        <w:rPr>
          <w:rFonts w:ascii="Times New Roman" w:hAnsi="Times New Roman" w:cs="Times New Roman"/>
          <w:color w:val="000000"/>
          <w:sz w:val="24"/>
          <w:szCs w:val="24"/>
        </w:rPr>
        <w:t xml:space="preserve">сведения </w:t>
      </w:r>
      <w:r w:rsidRPr="00011BAB">
        <w:rPr>
          <w:rFonts w:ascii="Times New Roman" w:hAnsi="Times New Roman" w:cs="Times New Roman"/>
          <w:sz w:val="24"/>
          <w:szCs w:val="24"/>
        </w:rPr>
        <w:t xml:space="preserve">о </w:t>
      </w:r>
      <w:r w:rsidR="004C3457" w:rsidRPr="00011BAB">
        <w:rPr>
          <w:rFonts w:ascii="Times New Roman" w:hAnsi="Times New Roman" w:cs="Times New Roman"/>
          <w:sz w:val="24"/>
          <w:szCs w:val="24"/>
        </w:rPr>
        <w:t xml:space="preserve">Стратегии </w:t>
      </w:r>
      <w:r w:rsidRPr="00011BAB">
        <w:rPr>
          <w:rFonts w:ascii="Times New Roman" w:hAnsi="Times New Roman" w:cs="Times New Roman"/>
          <w:sz w:val="24"/>
          <w:szCs w:val="24"/>
        </w:rPr>
        <w:t xml:space="preserve">развития </w:t>
      </w:r>
      <w:r w:rsidR="006671A0" w:rsidRPr="00011BAB">
        <w:rPr>
          <w:rFonts w:ascii="Times New Roman" w:hAnsi="Times New Roman" w:cs="Times New Roman"/>
          <w:sz w:val="24"/>
          <w:szCs w:val="24"/>
          <w:lang w:val="kk-KZ"/>
        </w:rPr>
        <w:t>Предприятия</w:t>
      </w:r>
      <w:r w:rsidR="00F87D0E" w:rsidRPr="00011BAB">
        <w:rPr>
          <w:rFonts w:ascii="Times New Roman" w:hAnsi="Times New Roman" w:cs="Times New Roman"/>
          <w:sz w:val="24"/>
          <w:szCs w:val="24"/>
          <w:lang w:val="kk-KZ"/>
        </w:rPr>
        <w:t xml:space="preserve"> (данные </w:t>
      </w:r>
      <w:r w:rsidR="00F87D0E" w:rsidRPr="00011BAB">
        <w:rPr>
          <w:rFonts w:ascii="Times New Roman" w:hAnsi="Times New Roman" w:cs="Times New Roman"/>
          <w:sz w:val="24"/>
          <w:szCs w:val="24"/>
          <w:lang w:val="en-US"/>
        </w:rPr>
        <w:t>SWOT</w:t>
      </w:r>
      <w:r w:rsidR="00F87D0E" w:rsidRPr="00011BAB">
        <w:rPr>
          <w:rFonts w:ascii="Times New Roman" w:hAnsi="Times New Roman" w:cs="Times New Roman"/>
          <w:sz w:val="24"/>
          <w:szCs w:val="24"/>
        </w:rPr>
        <w:t>-анализа, анализ внутренней среды</w:t>
      </w:r>
      <w:r w:rsidR="00F87D0E" w:rsidRPr="00011BAB">
        <w:rPr>
          <w:rFonts w:ascii="Times New Roman" w:hAnsi="Times New Roman" w:cs="Times New Roman"/>
          <w:sz w:val="24"/>
          <w:szCs w:val="24"/>
          <w:lang w:val="kk-KZ"/>
        </w:rPr>
        <w:t>)</w:t>
      </w:r>
      <w:r w:rsidRPr="00011BAB">
        <w:rPr>
          <w:rFonts w:ascii="Times New Roman" w:hAnsi="Times New Roman" w:cs="Times New Roman"/>
          <w:sz w:val="24"/>
          <w:szCs w:val="24"/>
        </w:rPr>
        <w:t>;</w:t>
      </w:r>
    </w:p>
    <w:p w:rsidR="002F6D4D" w:rsidRPr="00011BAB" w:rsidRDefault="002F6D4D" w:rsidP="00472C50">
      <w:pPr>
        <w:widowControl w:val="0"/>
        <w:numPr>
          <w:ilvl w:val="0"/>
          <w:numId w:val="16"/>
        </w:numPr>
        <w:tabs>
          <w:tab w:val="left" w:pos="1134"/>
        </w:tabs>
        <w:ind w:left="0" w:right="-50" w:firstLine="709"/>
        <w:jc w:val="both"/>
        <w:rPr>
          <w:rFonts w:ascii="Times New Roman" w:hAnsi="Times New Roman" w:cs="Times New Roman"/>
          <w:color w:val="000000"/>
          <w:sz w:val="24"/>
          <w:szCs w:val="24"/>
        </w:rPr>
      </w:pPr>
      <w:r w:rsidRPr="00011BAB">
        <w:rPr>
          <w:rFonts w:ascii="Times New Roman" w:hAnsi="Times New Roman" w:cs="Times New Roman"/>
          <w:color w:val="000000"/>
          <w:sz w:val="24"/>
          <w:szCs w:val="24"/>
        </w:rPr>
        <w:t>сведения о необъявленных официально планах инвестиций, вывода на рынок новых товаров, продуктов и услуг;</w:t>
      </w:r>
    </w:p>
    <w:p w:rsidR="002F6D4D" w:rsidRPr="00011BAB" w:rsidRDefault="002F6D4D" w:rsidP="00472C50">
      <w:pPr>
        <w:widowControl w:val="0"/>
        <w:numPr>
          <w:ilvl w:val="0"/>
          <w:numId w:val="16"/>
        </w:numPr>
        <w:tabs>
          <w:tab w:val="left" w:pos="1134"/>
        </w:tabs>
        <w:ind w:left="0" w:right="-51" w:firstLine="709"/>
        <w:jc w:val="both"/>
        <w:rPr>
          <w:rFonts w:ascii="Times New Roman" w:hAnsi="Times New Roman" w:cs="Times New Roman"/>
          <w:color w:val="000000"/>
          <w:sz w:val="24"/>
          <w:szCs w:val="24"/>
        </w:rPr>
      </w:pPr>
      <w:r w:rsidRPr="00011BAB">
        <w:rPr>
          <w:rFonts w:ascii="Times New Roman" w:hAnsi="Times New Roman" w:cs="Times New Roman"/>
          <w:color w:val="000000"/>
          <w:sz w:val="24"/>
          <w:szCs w:val="24"/>
        </w:rPr>
        <w:t xml:space="preserve">информация о направлениях маркетинговых исследований и результатах изучения рынка, содержащая оценку состояния и перспективы развития рыночной конъюнктуры; </w:t>
      </w:r>
    </w:p>
    <w:p w:rsidR="002F6D4D" w:rsidRPr="00011BAB" w:rsidRDefault="002F6D4D" w:rsidP="00472C50">
      <w:pPr>
        <w:widowControl w:val="0"/>
        <w:numPr>
          <w:ilvl w:val="0"/>
          <w:numId w:val="16"/>
        </w:numPr>
        <w:tabs>
          <w:tab w:val="left" w:pos="1134"/>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содержание первичных документов, в том числе:</w:t>
      </w:r>
    </w:p>
    <w:p w:rsidR="002F6D4D" w:rsidRPr="00011BAB" w:rsidRDefault="002F6D4D" w:rsidP="00472C50">
      <w:pPr>
        <w:widowControl w:val="0"/>
        <w:numPr>
          <w:ilvl w:val="0"/>
          <w:numId w:val="2"/>
        </w:numPr>
        <w:tabs>
          <w:tab w:val="left" w:pos="993"/>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банковских документов (банковские счета по операциям);</w:t>
      </w:r>
    </w:p>
    <w:p w:rsidR="002F6D4D" w:rsidRPr="00011BAB" w:rsidRDefault="002F6D4D" w:rsidP="00472C50">
      <w:pPr>
        <w:widowControl w:val="0"/>
        <w:numPr>
          <w:ilvl w:val="0"/>
          <w:numId w:val="2"/>
        </w:numPr>
        <w:tabs>
          <w:tab w:val="left" w:pos="993"/>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кассовых документов (</w:t>
      </w:r>
      <w:proofErr w:type="spellStart"/>
      <w:r w:rsidRPr="00011BAB">
        <w:rPr>
          <w:rFonts w:ascii="Times New Roman" w:hAnsi="Times New Roman" w:cs="Times New Roman"/>
          <w:sz w:val="24"/>
          <w:szCs w:val="24"/>
        </w:rPr>
        <w:t>оприходование</w:t>
      </w:r>
      <w:proofErr w:type="spellEnd"/>
      <w:r w:rsidRPr="00011BAB">
        <w:rPr>
          <w:rFonts w:ascii="Times New Roman" w:hAnsi="Times New Roman" w:cs="Times New Roman"/>
          <w:sz w:val="24"/>
          <w:szCs w:val="24"/>
        </w:rPr>
        <w:t xml:space="preserve"> и расходование денежных </w:t>
      </w:r>
      <w:proofErr w:type="gramStart"/>
      <w:r w:rsidRPr="00011BAB">
        <w:rPr>
          <w:rFonts w:ascii="Times New Roman" w:hAnsi="Times New Roman" w:cs="Times New Roman"/>
          <w:sz w:val="24"/>
          <w:szCs w:val="24"/>
        </w:rPr>
        <w:t>средств</w:t>
      </w:r>
      <w:proofErr w:type="gramEnd"/>
      <w:r w:rsidRPr="00011BAB">
        <w:rPr>
          <w:rFonts w:ascii="Times New Roman" w:hAnsi="Times New Roman" w:cs="Times New Roman"/>
          <w:sz w:val="24"/>
          <w:szCs w:val="24"/>
        </w:rPr>
        <w:t xml:space="preserve"> и остаток кассы);</w:t>
      </w:r>
    </w:p>
    <w:p w:rsidR="002F6D4D" w:rsidRPr="00011BAB" w:rsidRDefault="002F6D4D" w:rsidP="00472C50">
      <w:pPr>
        <w:widowControl w:val="0"/>
        <w:numPr>
          <w:ilvl w:val="0"/>
          <w:numId w:val="2"/>
        </w:numPr>
        <w:tabs>
          <w:tab w:val="left" w:pos="993"/>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 xml:space="preserve">информация о начислениях заработной планы работникам </w:t>
      </w:r>
      <w:r w:rsidR="006671A0" w:rsidRPr="00011BAB">
        <w:rPr>
          <w:rFonts w:ascii="Times New Roman" w:hAnsi="Times New Roman" w:cs="Times New Roman"/>
          <w:sz w:val="24"/>
          <w:szCs w:val="24"/>
          <w:lang w:val="kk-KZ"/>
        </w:rPr>
        <w:t>Предприятия</w:t>
      </w:r>
      <w:r w:rsidRPr="00011BAB">
        <w:rPr>
          <w:rFonts w:ascii="Times New Roman" w:hAnsi="Times New Roman" w:cs="Times New Roman"/>
          <w:sz w:val="24"/>
          <w:szCs w:val="24"/>
        </w:rPr>
        <w:t>, размере материальной помощи, премий;</w:t>
      </w:r>
    </w:p>
    <w:p w:rsidR="002F6D4D" w:rsidRPr="00011BAB" w:rsidRDefault="002F6D4D" w:rsidP="00472C50">
      <w:pPr>
        <w:widowControl w:val="0"/>
        <w:numPr>
          <w:ilvl w:val="0"/>
          <w:numId w:val="16"/>
        </w:numPr>
        <w:tabs>
          <w:tab w:val="left" w:pos="1134"/>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содержание регистров бухгалтерского учета;</w:t>
      </w:r>
    </w:p>
    <w:p w:rsidR="004C3457" w:rsidRPr="00011BAB" w:rsidRDefault="002F6D4D" w:rsidP="00472C50">
      <w:pPr>
        <w:widowControl w:val="0"/>
        <w:numPr>
          <w:ilvl w:val="0"/>
          <w:numId w:val="16"/>
        </w:numPr>
        <w:tabs>
          <w:tab w:val="left" w:pos="1134"/>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содержание внутренней бухгалтерской отчетности;</w:t>
      </w:r>
    </w:p>
    <w:p w:rsidR="002F6D4D" w:rsidRPr="00011BAB" w:rsidRDefault="002F6D4D" w:rsidP="00472C50">
      <w:pPr>
        <w:widowControl w:val="0"/>
        <w:numPr>
          <w:ilvl w:val="0"/>
          <w:numId w:val="16"/>
        </w:numPr>
        <w:tabs>
          <w:tab w:val="left" w:pos="1134"/>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сведения об открытых в кредитных учреждениях</w:t>
      </w:r>
      <w:r w:rsidR="00BD31A1" w:rsidRPr="00011BAB">
        <w:rPr>
          <w:rFonts w:ascii="Times New Roman" w:hAnsi="Times New Roman" w:cs="Times New Roman"/>
          <w:sz w:val="24"/>
          <w:szCs w:val="24"/>
        </w:rPr>
        <w:t>, иных финансовых организациях (банках)</w:t>
      </w:r>
      <w:r w:rsidRPr="00011BAB">
        <w:rPr>
          <w:rFonts w:ascii="Times New Roman" w:hAnsi="Times New Roman" w:cs="Times New Roman"/>
          <w:sz w:val="24"/>
          <w:szCs w:val="24"/>
        </w:rPr>
        <w:t xml:space="preserve"> расчетных и иных счетах, в том числе в иностранной валюте, о движении средств по этим счетам, и об остатке средств на этих счетах, сведения об имеющихся вкладах в банках, в том числе в иностранной валюте;</w:t>
      </w:r>
    </w:p>
    <w:p w:rsidR="002F6D4D" w:rsidRPr="00011BAB" w:rsidRDefault="002F6D4D" w:rsidP="00472C50">
      <w:pPr>
        <w:widowControl w:val="0"/>
        <w:numPr>
          <w:ilvl w:val="0"/>
          <w:numId w:val="16"/>
        </w:numPr>
        <w:tabs>
          <w:tab w:val="left" w:pos="1276"/>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финансовые документы:</w:t>
      </w:r>
    </w:p>
    <w:p w:rsidR="002F6D4D" w:rsidRPr="00011BAB" w:rsidRDefault="002F6D4D" w:rsidP="00472C50">
      <w:pPr>
        <w:widowControl w:val="0"/>
        <w:numPr>
          <w:ilvl w:val="0"/>
          <w:numId w:val="4"/>
        </w:numPr>
        <w:tabs>
          <w:tab w:val="left" w:pos="993"/>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 xml:space="preserve">содержание бюджетов </w:t>
      </w:r>
      <w:r w:rsidR="006671A0" w:rsidRPr="00011BAB">
        <w:rPr>
          <w:rFonts w:ascii="Times New Roman" w:hAnsi="Times New Roman" w:cs="Times New Roman"/>
          <w:sz w:val="24"/>
          <w:szCs w:val="24"/>
          <w:lang w:val="kk-KZ"/>
        </w:rPr>
        <w:t>Предприятия</w:t>
      </w:r>
      <w:r w:rsidRPr="00011BAB">
        <w:rPr>
          <w:rFonts w:ascii="Times New Roman" w:hAnsi="Times New Roman" w:cs="Times New Roman"/>
          <w:sz w:val="24"/>
          <w:szCs w:val="24"/>
        </w:rPr>
        <w:t xml:space="preserve"> и его дочерних </w:t>
      </w:r>
      <w:r w:rsidR="004C3457" w:rsidRPr="00011BAB">
        <w:rPr>
          <w:rFonts w:ascii="Times New Roman" w:hAnsi="Times New Roman" w:cs="Times New Roman"/>
          <w:sz w:val="24"/>
          <w:szCs w:val="24"/>
        </w:rPr>
        <w:t>организаций</w:t>
      </w:r>
      <w:r w:rsidRPr="00011BAB">
        <w:rPr>
          <w:rFonts w:ascii="Times New Roman" w:hAnsi="Times New Roman" w:cs="Times New Roman"/>
          <w:sz w:val="24"/>
          <w:szCs w:val="24"/>
        </w:rPr>
        <w:t>;</w:t>
      </w:r>
    </w:p>
    <w:p w:rsidR="002F6D4D" w:rsidRPr="00011BAB" w:rsidRDefault="002F6D4D" w:rsidP="00472C50">
      <w:pPr>
        <w:widowControl w:val="0"/>
        <w:numPr>
          <w:ilvl w:val="0"/>
          <w:numId w:val="4"/>
        </w:numPr>
        <w:tabs>
          <w:tab w:val="left" w:pos="993"/>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 xml:space="preserve">содержание </w:t>
      </w:r>
      <w:r w:rsidR="004C3457" w:rsidRPr="00011BAB">
        <w:rPr>
          <w:rFonts w:ascii="Times New Roman" w:hAnsi="Times New Roman" w:cs="Times New Roman"/>
          <w:sz w:val="24"/>
          <w:szCs w:val="24"/>
        </w:rPr>
        <w:t xml:space="preserve">Планов развития (планов </w:t>
      </w:r>
      <w:r w:rsidRPr="00011BAB">
        <w:rPr>
          <w:rFonts w:ascii="Times New Roman" w:hAnsi="Times New Roman" w:cs="Times New Roman"/>
          <w:sz w:val="24"/>
          <w:szCs w:val="24"/>
        </w:rPr>
        <w:t>финансово-хозяйственной деятельности</w:t>
      </w:r>
      <w:r w:rsidR="004C3457" w:rsidRPr="00011BAB">
        <w:rPr>
          <w:rFonts w:ascii="Times New Roman" w:hAnsi="Times New Roman" w:cs="Times New Roman"/>
          <w:sz w:val="24"/>
          <w:szCs w:val="24"/>
        </w:rPr>
        <w:t>)</w:t>
      </w:r>
      <w:r w:rsidR="00CD6FFF" w:rsidRPr="00011BAB">
        <w:rPr>
          <w:rFonts w:ascii="Times New Roman" w:hAnsi="Times New Roman" w:cs="Times New Roman"/>
          <w:sz w:val="24"/>
          <w:szCs w:val="24"/>
        </w:rPr>
        <w:t xml:space="preserve"> </w:t>
      </w:r>
      <w:r w:rsidR="006671A0" w:rsidRPr="00011BAB">
        <w:rPr>
          <w:rFonts w:ascii="Times New Roman" w:hAnsi="Times New Roman" w:cs="Times New Roman"/>
          <w:sz w:val="24"/>
          <w:szCs w:val="24"/>
          <w:lang w:val="kk-KZ"/>
        </w:rPr>
        <w:t>Предприятия</w:t>
      </w:r>
      <w:r w:rsidRPr="00011BAB">
        <w:rPr>
          <w:rFonts w:ascii="Times New Roman" w:hAnsi="Times New Roman" w:cs="Times New Roman"/>
          <w:sz w:val="24"/>
          <w:szCs w:val="24"/>
        </w:rPr>
        <w:t xml:space="preserve"> и его дочерних </w:t>
      </w:r>
      <w:r w:rsidR="004C3457" w:rsidRPr="00011BAB">
        <w:rPr>
          <w:rFonts w:ascii="Times New Roman" w:hAnsi="Times New Roman" w:cs="Times New Roman"/>
          <w:sz w:val="24"/>
          <w:szCs w:val="24"/>
        </w:rPr>
        <w:t>организаций</w:t>
      </w:r>
      <w:r w:rsidRPr="00011BAB">
        <w:rPr>
          <w:rFonts w:ascii="Times New Roman" w:hAnsi="Times New Roman" w:cs="Times New Roman"/>
          <w:sz w:val="24"/>
          <w:szCs w:val="24"/>
        </w:rPr>
        <w:t>;</w:t>
      </w:r>
    </w:p>
    <w:p w:rsidR="002F6D4D" w:rsidRPr="00011BAB" w:rsidRDefault="002F6D4D" w:rsidP="00472C50">
      <w:pPr>
        <w:widowControl w:val="0"/>
        <w:numPr>
          <w:ilvl w:val="0"/>
          <w:numId w:val="4"/>
        </w:numPr>
        <w:tabs>
          <w:tab w:val="left" w:pos="993"/>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 xml:space="preserve">расчеты с партнерами, сведения о дебиторской и кредиторской задолженности </w:t>
      </w:r>
      <w:r w:rsidR="006671A0" w:rsidRPr="00011BAB">
        <w:rPr>
          <w:rFonts w:ascii="Times New Roman" w:hAnsi="Times New Roman" w:cs="Times New Roman"/>
          <w:sz w:val="24"/>
          <w:szCs w:val="24"/>
          <w:lang w:val="kk-KZ"/>
        </w:rPr>
        <w:t>Предприятия</w:t>
      </w:r>
      <w:r w:rsidRPr="00011BAB">
        <w:rPr>
          <w:rFonts w:ascii="Times New Roman" w:hAnsi="Times New Roman" w:cs="Times New Roman"/>
          <w:sz w:val="24"/>
          <w:szCs w:val="24"/>
        </w:rPr>
        <w:t xml:space="preserve"> и его дочерних </w:t>
      </w:r>
      <w:r w:rsidR="004C3457" w:rsidRPr="00011BAB">
        <w:rPr>
          <w:rFonts w:ascii="Times New Roman" w:hAnsi="Times New Roman" w:cs="Times New Roman"/>
          <w:sz w:val="24"/>
          <w:szCs w:val="24"/>
        </w:rPr>
        <w:t>организаций</w:t>
      </w:r>
      <w:r w:rsidRPr="00011BAB">
        <w:rPr>
          <w:rFonts w:ascii="Times New Roman" w:hAnsi="Times New Roman" w:cs="Times New Roman"/>
          <w:sz w:val="24"/>
          <w:szCs w:val="24"/>
        </w:rPr>
        <w:t>;</w:t>
      </w:r>
    </w:p>
    <w:p w:rsidR="002F6D4D" w:rsidRPr="00011BAB" w:rsidRDefault="002F6D4D" w:rsidP="00472C50">
      <w:pPr>
        <w:widowControl w:val="0"/>
        <w:numPr>
          <w:ilvl w:val="0"/>
          <w:numId w:val="4"/>
        </w:numPr>
        <w:tabs>
          <w:tab w:val="left" w:pos="993"/>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планы и отчеты работ</w:t>
      </w:r>
      <w:r w:rsidR="00791655" w:rsidRPr="00011BAB">
        <w:rPr>
          <w:rFonts w:ascii="Times New Roman" w:hAnsi="Times New Roman" w:cs="Times New Roman"/>
          <w:sz w:val="24"/>
          <w:szCs w:val="24"/>
        </w:rPr>
        <w:t>ы</w:t>
      </w:r>
      <w:r w:rsidRPr="00011BAB">
        <w:rPr>
          <w:rFonts w:ascii="Times New Roman" w:hAnsi="Times New Roman" w:cs="Times New Roman"/>
          <w:sz w:val="24"/>
          <w:szCs w:val="24"/>
        </w:rPr>
        <w:t xml:space="preserve"> Служб</w:t>
      </w:r>
      <w:r w:rsidR="00791655" w:rsidRPr="00011BAB">
        <w:rPr>
          <w:rFonts w:ascii="Times New Roman" w:hAnsi="Times New Roman" w:cs="Times New Roman"/>
          <w:sz w:val="24"/>
          <w:szCs w:val="24"/>
        </w:rPr>
        <w:t>ы</w:t>
      </w:r>
      <w:r w:rsidRPr="00011BAB">
        <w:rPr>
          <w:rFonts w:ascii="Times New Roman" w:hAnsi="Times New Roman" w:cs="Times New Roman"/>
          <w:sz w:val="24"/>
          <w:szCs w:val="24"/>
        </w:rPr>
        <w:t xml:space="preserve"> внутреннего аудита </w:t>
      </w:r>
      <w:r w:rsidR="006671A0" w:rsidRPr="00011BAB">
        <w:rPr>
          <w:rFonts w:ascii="Times New Roman" w:hAnsi="Times New Roman" w:cs="Times New Roman"/>
          <w:sz w:val="24"/>
          <w:szCs w:val="24"/>
          <w:lang w:val="kk-KZ"/>
        </w:rPr>
        <w:t>Предприятия</w:t>
      </w:r>
      <w:r w:rsidRPr="00011BAB">
        <w:rPr>
          <w:rFonts w:ascii="Times New Roman" w:hAnsi="Times New Roman" w:cs="Times New Roman"/>
          <w:sz w:val="24"/>
          <w:szCs w:val="24"/>
        </w:rPr>
        <w:t xml:space="preserve"> (</w:t>
      </w:r>
      <w:r w:rsidR="004C3457" w:rsidRPr="00011BAB">
        <w:rPr>
          <w:rFonts w:ascii="Times New Roman" w:hAnsi="Times New Roman" w:cs="Times New Roman"/>
          <w:sz w:val="24"/>
          <w:szCs w:val="24"/>
        </w:rPr>
        <w:t xml:space="preserve">в том числе </w:t>
      </w:r>
      <w:r w:rsidRPr="00011BAB">
        <w:rPr>
          <w:rFonts w:ascii="Times New Roman" w:hAnsi="Times New Roman" w:cs="Times New Roman"/>
          <w:sz w:val="24"/>
          <w:szCs w:val="24"/>
        </w:rPr>
        <w:t>квартальные и годовые);</w:t>
      </w:r>
    </w:p>
    <w:p w:rsidR="002F6D4D" w:rsidRPr="00011BAB" w:rsidRDefault="002F6D4D" w:rsidP="00472C50">
      <w:pPr>
        <w:widowControl w:val="0"/>
        <w:numPr>
          <w:ilvl w:val="0"/>
          <w:numId w:val="16"/>
        </w:numPr>
        <w:tabs>
          <w:tab w:val="left" w:pos="1276"/>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 xml:space="preserve">подготовка предложений для участия </w:t>
      </w:r>
      <w:r w:rsidR="006671A0" w:rsidRPr="00011BAB">
        <w:rPr>
          <w:rFonts w:ascii="Times New Roman" w:hAnsi="Times New Roman" w:cs="Times New Roman"/>
          <w:sz w:val="24"/>
          <w:szCs w:val="24"/>
          <w:lang w:val="kk-KZ"/>
        </w:rPr>
        <w:t>Предприятия</w:t>
      </w:r>
      <w:r w:rsidRPr="00011BAB">
        <w:rPr>
          <w:rFonts w:ascii="Times New Roman" w:hAnsi="Times New Roman" w:cs="Times New Roman"/>
          <w:sz w:val="24"/>
          <w:szCs w:val="24"/>
        </w:rPr>
        <w:t xml:space="preserve"> в закупках способом запроса ценовых предложений;</w:t>
      </w:r>
    </w:p>
    <w:p w:rsidR="00A13DDC" w:rsidRPr="00011BAB" w:rsidRDefault="00A041F3" w:rsidP="00472C50">
      <w:pPr>
        <w:widowControl w:val="0"/>
        <w:numPr>
          <w:ilvl w:val="0"/>
          <w:numId w:val="16"/>
        </w:numPr>
        <w:tabs>
          <w:tab w:val="left" w:pos="1276"/>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 xml:space="preserve">конкурсные предложения </w:t>
      </w:r>
      <w:r w:rsidR="006671A0" w:rsidRPr="00011BAB">
        <w:rPr>
          <w:rFonts w:ascii="Times New Roman" w:hAnsi="Times New Roman" w:cs="Times New Roman"/>
          <w:sz w:val="24"/>
          <w:szCs w:val="24"/>
          <w:lang w:val="kk-KZ"/>
        </w:rPr>
        <w:t>Предприятия</w:t>
      </w:r>
      <w:r w:rsidRPr="00011BAB">
        <w:rPr>
          <w:rFonts w:ascii="Times New Roman" w:hAnsi="Times New Roman" w:cs="Times New Roman"/>
          <w:sz w:val="24"/>
          <w:szCs w:val="24"/>
        </w:rPr>
        <w:t xml:space="preserve"> до их раскрытия потенциальным поставщикам в соответствии с установленной процедурой;</w:t>
      </w:r>
    </w:p>
    <w:p w:rsidR="002F6D4D" w:rsidRPr="00011BAB" w:rsidRDefault="002F6D4D" w:rsidP="00472C50">
      <w:pPr>
        <w:widowControl w:val="0"/>
        <w:numPr>
          <w:ilvl w:val="0"/>
          <w:numId w:val="16"/>
        </w:numPr>
        <w:tabs>
          <w:tab w:val="left" w:pos="1276"/>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 xml:space="preserve">сведения об отечественных и зарубежных подрядчиках, поставщиках, </w:t>
      </w:r>
      <w:proofErr w:type="spellStart"/>
      <w:r w:rsidRPr="00011BAB">
        <w:rPr>
          <w:rFonts w:ascii="Times New Roman" w:hAnsi="Times New Roman" w:cs="Times New Roman"/>
          <w:sz w:val="24"/>
          <w:szCs w:val="24"/>
        </w:rPr>
        <w:t>контрпартнерах</w:t>
      </w:r>
      <w:proofErr w:type="spellEnd"/>
      <w:r w:rsidR="004F12CA" w:rsidRPr="00011BAB">
        <w:rPr>
          <w:rFonts w:ascii="Times New Roman" w:hAnsi="Times New Roman" w:cs="Times New Roman"/>
          <w:sz w:val="24"/>
          <w:szCs w:val="24"/>
          <w:lang w:val="kk-KZ"/>
        </w:rPr>
        <w:t xml:space="preserve"> (контрагентах)</w:t>
      </w:r>
      <w:r w:rsidRPr="00011BAB">
        <w:rPr>
          <w:rFonts w:ascii="Times New Roman" w:hAnsi="Times New Roman" w:cs="Times New Roman"/>
          <w:sz w:val="24"/>
          <w:szCs w:val="24"/>
        </w:rPr>
        <w:t>, спонсорах, инвесторах, посредниках, а также сведения о взаимоотношениях с ними, их финансовом положении, условиях контрактов и проч</w:t>
      </w:r>
      <w:r w:rsidR="00472C50" w:rsidRPr="00011BAB">
        <w:rPr>
          <w:rFonts w:ascii="Times New Roman" w:hAnsi="Times New Roman" w:cs="Times New Roman"/>
          <w:sz w:val="24"/>
          <w:szCs w:val="24"/>
        </w:rPr>
        <w:t>и</w:t>
      </w:r>
      <w:r w:rsidRPr="00011BAB">
        <w:rPr>
          <w:rFonts w:ascii="Times New Roman" w:hAnsi="Times New Roman" w:cs="Times New Roman"/>
          <w:sz w:val="24"/>
          <w:szCs w:val="24"/>
        </w:rPr>
        <w:t>е</w:t>
      </w:r>
      <w:r w:rsidR="00472C50" w:rsidRPr="00011BAB">
        <w:rPr>
          <w:rFonts w:ascii="Times New Roman" w:hAnsi="Times New Roman" w:cs="Times New Roman"/>
          <w:sz w:val="24"/>
          <w:szCs w:val="24"/>
        </w:rPr>
        <w:t xml:space="preserve">, </w:t>
      </w:r>
      <w:r w:rsidR="00BE01B5" w:rsidRPr="00011BAB">
        <w:rPr>
          <w:rFonts w:ascii="Times New Roman" w:hAnsi="Times New Roman" w:cs="Times New Roman"/>
          <w:sz w:val="24"/>
          <w:szCs w:val="24"/>
        </w:rPr>
        <w:t>которые не с</w:t>
      </w:r>
      <w:r w:rsidR="003830E9" w:rsidRPr="00011BAB">
        <w:rPr>
          <w:rFonts w:ascii="Times New Roman" w:hAnsi="Times New Roman" w:cs="Times New Roman"/>
          <w:sz w:val="24"/>
          <w:szCs w:val="24"/>
        </w:rPr>
        <w:t>одержатся в открытых источниках</w:t>
      </w:r>
      <w:r w:rsidRPr="00011BAB">
        <w:rPr>
          <w:rFonts w:ascii="Times New Roman" w:hAnsi="Times New Roman" w:cs="Times New Roman"/>
          <w:sz w:val="24"/>
          <w:szCs w:val="24"/>
        </w:rPr>
        <w:t>;</w:t>
      </w:r>
    </w:p>
    <w:p w:rsidR="002F6D4D" w:rsidRPr="00011BAB" w:rsidRDefault="002F6D4D" w:rsidP="00472C50">
      <w:pPr>
        <w:widowControl w:val="0"/>
        <w:numPr>
          <w:ilvl w:val="0"/>
          <w:numId w:val="16"/>
        </w:numPr>
        <w:tabs>
          <w:tab w:val="left" w:pos="1276"/>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 xml:space="preserve">коммерческая тайна организаций-партнеров, переданная </w:t>
      </w:r>
      <w:r w:rsidR="00791655" w:rsidRPr="00011BAB">
        <w:rPr>
          <w:rFonts w:ascii="Times New Roman" w:hAnsi="Times New Roman" w:cs="Times New Roman"/>
          <w:sz w:val="24"/>
          <w:szCs w:val="24"/>
          <w:lang w:val="kk-KZ"/>
        </w:rPr>
        <w:t>Обществ</w:t>
      </w:r>
      <w:r w:rsidRPr="00011BAB">
        <w:rPr>
          <w:rFonts w:ascii="Times New Roman" w:hAnsi="Times New Roman" w:cs="Times New Roman"/>
          <w:sz w:val="24"/>
          <w:szCs w:val="24"/>
        </w:rPr>
        <w:t>у на доверительной основе (заключено соглашение о конфиденциальности);</w:t>
      </w:r>
    </w:p>
    <w:p w:rsidR="002F6D4D" w:rsidRPr="00011BAB" w:rsidRDefault="002F6D4D" w:rsidP="00472C50">
      <w:pPr>
        <w:widowControl w:val="0"/>
        <w:numPr>
          <w:ilvl w:val="0"/>
          <w:numId w:val="16"/>
        </w:numPr>
        <w:tabs>
          <w:tab w:val="left" w:pos="1276"/>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сведения о подготовке и результатах проведения переговоров с деловыми партнерами;</w:t>
      </w:r>
    </w:p>
    <w:p w:rsidR="002F6D4D" w:rsidRPr="00011BAB" w:rsidRDefault="002F6D4D" w:rsidP="00472C50">
      <w:pPr>
        <w:widowControl w:val="0"/>
        <w:numPr>
          <w:ilvl w:val="0"/>
          <w:numId w:val="16"/>
        </w:numPr>
        <w:tabs>
          <w:tab w:val="left" w:pos="1276"/>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 xml:space="preserve">совершаемые и совершенные </w:t>
      </w:r>
      <w:r w:rsidR="00011BAB">
        <w:rPr>
          <w:rFonts w:ascii="Times New Roman" w:hAnsi="Times New Roman" w:cs="Times New Roman"/>
          <w:sz w:val="24"/>
          <w:szCs w:val="24"/>
        </w:rPr>
        <w:t>Предприятием</w:t>
      </w:r>
      <w:r w:rsidRPr="00011BAB">
        <w:rPr>
          <w:rFonts w:ascii="Times New Roman" w:hAnsi="Times New Roman" w:cs="Times New Roman"/>
          <w:sz w:val="24"/>
          <w:szCs w:val="24"/>
        </w:rPr>
        <w:t xml:space="preserve"> сделки, в том числе заключаемые и заключенные договоры, их предмет, содержание, цена и другие существенные условия;</w:t>
      </w:r>
    </w:p>
    <w:p w:rsidR="002F6D4D" w:rsidRPr="00011BAB" w:rsidRDefault="002F6D4D" w:rsidP="00472C50">
      <w:pPr>
        <w:widowControl w:val="0"/>
        <w:numPr>
          <w:ilvl w:val="0"/>
          <w:numId w:val="16"/>
        </w:numPr>
        <w:tabs>
          <w:tab w:val="left" w:pos="1276"/>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 xml:space="preserve">штатное расписание и штатная расстановка </w:t>
      </w:r>
      <w:r w:rsidR="006671A0" w:rsidRPr="00011BAB">
        <w:rPr>
          <w:rFonts w:ascii="Times New Roman" w:hAnsi="Times New Roman" w:cs="Times New Roman"/>
          <w:sz w:val="24"/>
          <w:szCs w:val="24"/>
          <w:lang w:val="kk-KZ"/>
        </w:rPr>
        <w:t>Предприятия</w:t>
      </w:r>
      <w:r w:rsidRPr="00011BAB">
        <w:rPr>
          <w:rFonts w:ascii="Times New Roman" w:hAnsi="Times New Roman" w:cs="Times New Roman"/>
          <w:sz w:val="24"/>
          <w:szCs w:val="24"/>
        </w:rPr>
        <w:t>;</w:t>
      </w:r>
    </w:p>
    <w:p w:rsidR="002F6D4D" w:rsidRPr="00011BAB" w:rsidRDefault="002F6D4D" w:rsidP="00472C50">
      <w:pPr>
        <w:widowControl w:val="0"/>
        <w:numPr>
          <w:ilvl w:val="0"/>
          <w:numId w:val="16"/>
        </w:numPr>
        <w:tabs>
          <w:tab w:val="left" w:pos="1276"/>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сведения о порядке и состоянии организации систем охранной сигнализации;</w:t>
      </w:r>
    </w:p>
    <w:p w:rsidR="002F6D4D" w:rsidRPr="00011BAB" w:rsidRDefault="002F6D4D" w:rsidP="00472C50">
      <w:pPr>
        <w:widowControl w:val="0"/>
        <w:numPr>
          <w:ilvl w:val="0"/>
          <w:numId w:val="16"/>
        </w:numPr>
        <w:tabs>
          <w:tab w:val="left" w:pos="1276"/>
        </w:tabs>
        <w:ind w:left="0" w:right="-51" w:firstLine="709"/>
        <w:jc w:val="both"/>
        <w:rPr>
          <w:rFonts w:ascii="Times New Roman" w:hAnsi="Times New Roman" w:cs="Times New Roman"/>
          <w:sz w:val="24"/>
          <w:szCs w:val="24"/>
          <w:u w:val="single"/>
        </w:rPr>
      </w:pPr>
      <w:r w:rsidRPr="00011BAB">
        <w:rPr>
          <w:rFonts w:ascii="Times New Roman" w:hAnsi="Times New Roman" w:cs="Times New Roman"/>
          <w:sz w:val="24"/>
          <w:szCs w:val="24"/>
        </w:rPr>
        <w:t xml:space="preserve">сведения о порядке и состоянии защиты коммерческой и служебной тайны </w:t>
      </w:r>
      <w:r w:rsidR="006671A0" w:rsidRPr="00011BAB">
        <w:rPr>
          <w:rFonts w:ascii="Times New Roman" w:hAnsi="Times New Roman" w:cs="Times New Roman"/>
          <w:sz w:val="24"/>
          <w:szCs w:val="24"/>
        </w:rPr>
        <w:t>Предприятия</w:t>
      </w:r>
      <w:r w:rsidRPr="00011BAB">
        <w:rPr>
          <w:rFonts w:ascii="Times New Roman" w:hAnsi="Times New Roman" w:cs="Times New Roman"/>
          <w:sz w:val="24"/>
          <w:szCs w:val="24"/>
        </w:rPr>
        <w:t>;</w:t>
      </w:r>
    </w:p>
    <w:p w:rsidR="002F6D4D" w:rsidRPr="00011BAB" w:rsidRDefault="002F6D4D" w:rsidP="00472C50">
      <w:pPr>
        <w:widowControl w:val="0"/>
        <w:numPr>
          <w:ilvl w:val="0"/>
          <w:numId w:val="16"/>
        </w:numPr>
        <w:tabs>
          <w:tab w:val="left" w:pos="1276"/>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 xml:space="preserve">сведения, касающиеся объекта интеллектуальной собственности, ноу-хау в ведении </w:t>
      </w:r>
      <w:r w:rsidRPr="00011BAB">
        <w:rPr>
          <w:rFonts w:ascii="Times New Roman" w:hAnsi="Times New Roman" w:cs="Times New Roman"/>
          <w:sz w:val="24"/>
          <w:szCs w:val="24"/>
        </w:rPr>
        <w:lastRenderedPageBreak/>
        <w:t>бизнеса</w:t>
      </w:r>
      <w:r w:rsidR="00A041F3" w:rsidRPr="00011BAB">
        <w:rPr>
          <w:rFonts w:ascii="Times New Roman" w:hAnsi="Times New Roman" w:cs="Times New Roman"/>
          <w:sz w:val="24"/>
          <w:szCs w:val="24"/>
        </w:rPr>
        <w:t>, в области медицинской науки и техники, определяющие качественно новый уровень возможностей медицины</w:t>
      </w:r>
      <w:r w:rsidR="006D79E9" w:rsidRPr="00011BAB">
        <w:rPr>
          <w:rFonts w:ascii="Times New Roman" w:hAnsi="Times New Roman" w:cs="Times New Roman"/>
          <w:sz w:val="24"/>
          <w:szCs w:val="24"/>
        </w:rPr>
        <w:t>, до официального представления в открытых источниках;</w:t>
      </w:r>
    </w:p>
    <w:p w:rsidR="002F6D4D" w:rsidRPr="00011BAB" w:rsidRDefault="002F6D4D" w:rsidP="00472C50">
      <w:pPr>
        <w:widowControl w:val="0"/>
        <w:numPr>
          <w:ilvl w:val="0"/>
          <w:numId w:val="16"/>
        </w:numPr>
        <w:tabs>
          <w:tab w:val="left" w:pos="1276"/>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 xml:space="preserve">данные об информационной системе </w:t>
      </w:r>
      <w:r w:rsidR="006671A0" w:rsidRPr="00011BAB">
        <w:rPr>
          <w:rFonts w:ascii="Times New Roman" w:hAnsi="Times New Roman" w:cs="Times New Roman"/>
          <w:sz w:val="24"/>
          <w:szCs w:val="24"/>
          <w:lang w:val="kk-KZ"/>
        </w:rPr>
        <w:t>Предприятия</w:t>
      </w:r>
      <w:r w:rsidR="00011BAB">
        <w:rPr>
          <w:rFonts w:ascii="Times New Roman" w:hAnsi="Times New Roman" w:cs="Times New Roman"/>
          <w:sz w:val="24"/>
          <w:szCs w:val="24"/>
          <w:lang w:val="kk-KZ"/>
        </w:rPr>
        <w:t xml:space="preserve"> </w:t>
      </w:r>
      <w:r w:rsidRPr="00011BAB">
        <w:rPr>
          <w:rFonts w:ascii="Times New Roman" w:hAnsi="Times New Roman" w:cs="Times New Roman"/>
          <w:sz w:val="24"/>
          <w:szCs w:val="24"/>
        </w:rPr>
        <w:t>и о применяемых способах информационной защиты;</w:t>
      </w:r>
    </w:p>
    <w:p w:rsidR="002F6D4D" w:rsidRPr="00011BAB" w:rsidRDefault="002F6D4D" w:rsidP="00472C50">
      <w:pPr>
        <w:widowControl w:val="0"/>
        <w:numPr>
          <w:ilvl w:val="0"/>
          <w:numId w:val="16"/>
        </w:numPr>
        <w:tabs>
          <w:tab w:val="left" w:pos="1276"/>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о наличии и владельцах эмиссионных ценных бумаг на лицевых счетах в системе реестров держателей ценных бумаг и системе учета номинального держания, об остатках и движении эмиссионных ценных бумаг на этих счетах, за исключением информации, подлежащей раскрытию в соответствии с законодательством о рынке ценных бумаг.</w:t>
      </w:r>
    </w:p>
    <w:p w:rsidR="002F6D4D" w:rsidRPr="00011BAB" w:rsidRDefault="002F6D4D" w:rsidP="00472C50">
      <w:pPr>
        <w:widowControl w:val="0"/>
        <w:numPr>
          <w:ilvl w:val="0"/>
          <w:numId w:val="1"/>
        </w:numPr>
        <w:tabs>
          <w:tab w:val="left" w:pos="1134"/>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 xml:space="preserve">Служебную тайну </w:t>
      </w:r>
      <w:r w:rsidR="006671A0" w:rsidRPr="00011BAB">
        <w:rPr>
          <w:rFonts w:ascii="Times New Roman" w:hAnsi="Times New Roman" w:cs="Times New Roman"/>
          <w:sz w:val="24"/>
          <w:szCs w:val="24"/>
          <w:lang w:val="kk-KZ"/>
        </w:rPr>
        <w:t>Предприятия</w:t>
      </w:r>
      <w:r w:rsidR="00011BAB">
        <w:rPr>
          <w:rFonts w:ascii="Times New Roman" w:hAnsi="Times New Roman" w:cs="Times New Roman"/>
          <w:sz w:val="24"/>
          <w:szCs w:val="24"/>
          <w:lang w:val="kk-KZ"/>
        </w:rPr>
        <w:t xml:space="preserve"> </w:t>
      </w:r>
      <w:r w:rsidRPr="00011BAB">
        <w:rPr>
          <w:rFonts w:ascii="Times New Roman" w:hAnsi="Times New Roman" w:cs="Times New Roman"/>
          <w:sz w:val="24"/>
          <w:szCs w:val="24"/>
        </w:rPr>
        <w:t>составляют следующие сведения:</w:t>
      </w:r>
    </w:p>
    <w:p w:rsidR="002F6D4D" w:rsidRPr="00011BAB" w:rsidRDefault="002F6D4D" w:rsidP="00472C50">
      <w:pPr>
        <w:widowControl w:val="0"/>
        <w:numPr>
          <w:ilvl w:val="0"/>
          <w:numId w:val="3"/>
        </w:numPr>
        <w:tabs>
          <w:tab w:val="left" w:pos="1134"/>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 xml:space="preserve">содержащиеся в личных делах работников </w:t>
      </w:r>
      <w:r w:rsidR="006671A0" w:rsidRPr="00011BAB">
        <w:rPr>
          <w:rFonts w:ascii="Times New Roman" w:hAnsi="Times New Roman" w:cs="Times New Roman"/>
          <w:sz w:val="24"/>
          <w:szCs w:val="24"/>
          <w:lang w:val="kk-KZ"/>
        </w:rPr>
        <w:t>Предприятия</w:t>
      </w:r>
      <w:r w:rsidRPr="00011BAB">
        <w:rPr>
          <w:rFonts w:ascii="Times New Roman" w:hAnsi="Times New Roman" w:cs="Times New Roman"/>
          <w:sz w:val="24"/>
          <w:szCs w:val="24"/>
        </w:rPr>
        <w:t>, в том числе их персональные данные;</w:t>
      </w:r>
    </w:p>
    <w:p w:rsidR="002F6D4D" w:rsidRPr="00011BAB" w:rsidRDefault="002F6D4D" w:rsidP="00472C50">
      <w:pPr>
        <w:widowControl w:val="0"/>
        <w:numPr>
          <w:ilvl w:val="0"/>
          <w:numId w:val="3"/>
        </w:numPr>
        <w:tabs>
          <w:tab w:val="left" w:pos="1134"/>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 xml:space="preserve">собственная оценка характера и репутации персонала </w:t>
      </w:r>
      <w:r w:rsidR="006671A0" w:rsidRPr="00011BAB">
        <w:rPr>
          <w:rFonts w:ascii="Times New Roman" w:hAnsi="Times New Roman" w:cs="Times New Roman"/>
          <w:sz w:val="24"/>
          <w:szCs w:val="24"/>
          <w:lang w:val="kk-KZ"/>
        </w:rPr>
        <w:t>Предприятия</w:t>
      </w:r>
      <w:r w:rsidRPr="00011BAB">
        <w:rPr>
          <w:rFonts w:ascii="Times New Roman" w:hAnsi="Times New Roman" w:cs="Times New Roman"/>
          <w:sz w:val="24"/>
          <w:szCs w:val="24"/>
        </w:rPr>
        <w:t>;</w:t>
      </w:r>
    </w:p>
    <w:p w:rsidR="002F6D4D" w:rsidRPr="00011BAB" w:rsidRDefault="002F6D4D" w:rsidP="00472C50">
      <w:pPr>
        <w:widowControl w:val="0"/>
        <w:numPr>
          <w:ilvl w:val="0"/>
          <w:numId w:val="3"/>
        </w:numPr>
        <w:tabs>
          <w:tab w:val="left" w:pos="1134"/>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 xml:space="preserve">акты </w:t>
      </w:r>
      <w:r w:rsidR="006671A0" w:rsidRPr="00011BAB">
        <w:rPr>
          <w:rFonts w:ascii="Times New Roman" w:hAnsi="Times New Roman" w:cs="Times New Roman"/>
          <w:sz w:val="24"/>
          <w:szCs w:val="24"/>
          <w:lang w:val="kk-KZ"/>
        </w:rPr>
        <w:t>Предприятия</w:t>
      </w:r>
      <w:r w:rsidRPr="00011BAB">
        <w:rPr>
          <w:rFonts w:ascii="Times New Roman" w:hAnsi="Times New Roman" w:cs="Times New Roman"/>
          <w:sz w:val="24"/>
          <w:szCs w:val="24"/>
        </w:rPr>
        <w:t xml:space="preserve"> (приказы кадровые, производственные);</w:t>
      </w:r>
      <w:bookmarkStart w:id="0" w:name="_GoBack"/>
      <w:bookmarkEnd w:id="0"/>
    </w:p>
    <w:p w:rsidR="002F6D4D" w:rsidRPr="00011BAB" w:rsidRDefault="002F6D4D" w:rsidP="00472C50">
      <w:pPr>
        <w:widowControl w:val="0"/>
        <w:numPr>
          <w:ilvl w:val="0"/>
          <w:numId w:val="3"/>
        </w:numPr>
        <w:tabs>
          <w:tab w:val="left" w:pos="1134"/>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ведомственная статистическая отчетность;</w:t>
      </w:r>
    </w:p>
    <w:p w:rsidR="002F6D4D" w:rsidRPr="00011BAB" w:rsidRDefault="002F6D4D" w:rsidP="00472C50">
      <w:pPr>
        <w:widowControl w:val="0"/>
        <w:numPr>
          <w:ilvl w:val="0"/>
          <w:numId w:val="3"/>
        </w:numPr>
        <w:tabs>
          <w:tab w:val="left" w:pos="1134"/>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 xml:space="preserve">сведения о системе оплаты труда работников </w:t>
      </w:r>
      <w:r w:rsidR="006671A0" w:rsidRPr="00011BAB">
        <w:rPr>
          <w:rFonts w:ascii="Times New Roman" w:hAnsi="Times New Roman" w:cs="Times New Roman"/>
          <w:sz w:val="24"/>
          <w:szCs w:val="24"/>
          <w:lang w:val="kk-KZ"/>
        </w:rPr>
        <w:t>Предприятия</w:t>
      </w:r>
      <w:r w:rsidRPr="00011BAB">
        <w:rPr>
          <w:rFonts w:ascii="Times New Roman" w:hAnsi="Times New Roman" w:cs="Times New Roman"/>
          <w:sz w:val="24"/>
          <w:szCs w:val="24"/>
        </w:rPr>
        <w:t>;</w:t>
      </w:r>
    </w:p>
    <w:p w:rsidR="002F6D4D" w:rsidRPr="00011BAB" w:rsidRDefault="002F6D4D" w:rsidP="00472C50">
      <w:pPr>
        <w:widowControl w:val="0"/>
        <w:numPr>
          <w:ilvl w:val="0"/>
          <w:numId w:val="3"/>
        </w:numPr>
        <w:tabs>
          <w:tab w:val="left" w:pos="1134"/>
        </w:tabs>
        <w:ind w:left="0" w:right="-51" w:firstLine="709"/>
        <w:jc w:val="both"/>
        <w:rPr>
          <w:rFonts w:ascii="Times New Roman" w:hAnsi="Times New Roman" w:cs="Times New Roman"/>
          <w:sz w:val="24"/>
          <w:szCs w:val="24"/>
        </w:rPr>
      </w:pPr>
      <w:r w:rsidRPr="00011BAB">
        <w:rPr>
          <w:rFonts w:ascii="Times New Roman" w:hAnsi="Times New Roman" w:cs="Times New Roman"/>
          <w:sz w:val="24"/>
          <w:szCs w:val="24"/>
        </w:rPr>
        <w:t xml:space="preserve">кадровая статистика </w:t>
      </w:r>
      <w:r w:rsidR="006671A0" w:rsidRPr="00011BAB">
        <w:rPr>
          <w:rFonts w:ascii="Times New Roman" w:hAnsi="Times New Roman" w:cs="Times New Roman"/>
          <w:sz w:val="24"/>
          <w:szCs w:val="24"/>
          <w:lang w:val="kk-KZ"/>
        </w:rPr>
        <w:t>Предприятия</w:t>
      </w:r>
      <w:r w:rsidRPr="00011BAB">
        <w:rPr>
          <w:rFonts w:ascii="Times New Roman" w:hAnsi="Times New Roman" w:cs="Times New Roman"/>
          <w:sz w:val="24"/>
          <w:szCs w:val="24"/>
        </w:rPr>
        <w:t>.</w:t>
      </w:r>
    </w:p>
    <w:p w:rsidR="004C3457" w:rsidRPr="00011BAB" w:rsidRDefault="004C3457" w:rsidP="00505583">
      <w:pPr>
        <w:widowControl w:val="0"/>
        <w:ind w:right="-51"/>
        <w:contextualSpacing/>
        <w:jc w:val="center"/>
        <w:rPr>
          <w:rFonts w:ascii="Times New Roman" w:hAnsi="Times New Roman" w:cs="Times New Roman"/>
          <w:sz w:val="24"/>
          <w:szCs w:val="24"/>
        </w:rPr>
      </w:pPr>
    </w:p>
    <w:p w:rsidR="002F6D4D" w:rsidRPr="00011BAB" w:rsidRDefault="002F6D4D" w:rsidP="00505583">
      <w:pPr>
        <w:widowControl w:val="0"/>
        <w:ind w:right="-51"/>
        <w:contextualSpacing/>
        <w:jc w:val="center"/>
        <w:rPr>
          <w:rFonts w:ascii="Times New Roman" w:hAnsi="Times New Roman" w:cs="Times New Roman"/>
          <w:sz w:val="24"/>
          <w:szCs w:val="24"/>
        </w:rPr>
      </w:pPr>
      <w:r w:rsidRPr="00011BAB">
        <w:rPr>
          <w:rFonts w:ascii="Times New Roman" w:hAnsi="Times New Roman" w:cs="Times New Roman"/>
          <w:sz w:val="24"/>
          <w:szCs w:val="24"/>
        </w:rPr>
        <w:t>_________________________</w:t>
      </w:r>
    </w:p>
    <w:sectPr w:rsidR="002F6D4D" w:rsidRPr="00011BAB" w:rsidSect="00D037B8">
      <w:headerReference w:type="even" r:id="rId8"/>
      <w:pgSz w:w="11906" w:h="16838"/>
      <w:pgMar w:top="238" w:right="567" w:bottom="244" w:left="1134" w:header="0" w:footer="0" w:gutter="0"/>
      <w:cols w:space="708"/>
      <w:titlePg/>
      <w:docGrid w:linePitch="5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AEA" w:rsidRDefault="00874AEA" w:rsidP="003E6FC9">
      <w:r>
        <w:separator/>
      </w:r>
    </w:p>
  </w:endnote>
  <w:endnote w:type="continuationSeparator" w:id="0">
    <w:p w:rsidR="00874AEA" w:rsidRDefault="00874AEA" w:rsidP="003E6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AEA" w:rsidRDefault="00874AEA" w:rsidP="003E6FC9">
      <w:r>
        <w:separator/>
      </w:r>
    </w:p>
  </w:footnote>
  <w:footnote w:type="continuationSeparator" w:id="0">
    <w:p w:rsidR="00874AEA" w:rsidRDefault="00874AEA" w:rsidP="003E6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3E" w:rsidRDefault="007E684F">
    <w:pPr>
      <w:pStyle w:val="a3"/>
      <w:framePr w:wrap="around" w:vAnchor="text" w:hAnchor="margin" w:xAlign="center" w:y="1"/>
      <w:rPr>
        <w:rStyle w:val="a5"/>
      </w:rPr>
    </w:pPr>
    <w:r>
      <w:rPr>
        <w:rStyle w:val="a5"/>
      </w:rPr>
      <w:fldChar w:fldCharType="begin"/>
    </w:r>
    <w:r w:rsidR="001C093E">
      <w:rPr>
        <w:rStyle w:val="a5"/>
      </w:rPr>
      <w:instrText xml:space="preserve">PAGE  </w:instrText>
    </w:r>
    <w:r>
      <w:rPr>
        <w:rStyle w:val="a5"/>
      </w:rPr>
      <w:fldChar w:fldCharType="end"/>
    </w:r>
  </w:p>
  <w:p w:rsidR="001C093E" w:rsidRDefault="001C09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526"/>
    <w:multiLevelType w:val="hybridMultilevel"/>
    <w:tmpl w:val="968AAB1E"/>
    <w:lvl w:ilvl="0" w:tplc="1C2AE0C2">
      <w:start w:val="1"/>
      <w:numFmt w:val="decimal"/>
      <w:suff w:val="space"/>
      <w:lvlText w:val="%1."/>
      <w:lvlJc w:val="left"/>
      <w:pPr>
        <w:ind w:left="1543" w:hanging="975"/>
      </w:pPr>
      <w:rPr>
        <w:rFonts w:hint="default"/>
        <w:color w:val="auto"/>
      </w:rPr>
    </w:lvl>
    <w:lvl w:ilvl="1" w:tplc="920424EA">
      <w:start w:val="1"/>
      <w:numFmt w:val="decimal"/>
      <w:suff w:val="space"/>
      <w:lvlText w:val="%2)"/>
      <w:lvlJc w:val="left"/>
      <w:pPr>
        <w:ind w:left="2838" w:hanging="141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C95961"/>
    <w:multiLevelType w:val="hybridMultilevel"/>
    <w:tmpl w:val="A0C429B2"/>
    <w:lvl w:ilvl="0" w:tplc="4488A6BA">
      <w:start w:val="1"/>
      <w:numFmt w:val="decimal"/>
      <w:suff w:val="space"/>
      <w:lvlText w:val="%1)"/>
      <w:lvlJc w:val="left"/>
      <w:pPr>
        <w:ind w:left="1470"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985B36"/>
    <w:multiLevelType w:val="hybridMultilevel"/>
    <w:tmpl w:val="02AA818A"/>
    <w:lvl w:ilvl="0" w:tplc="5654691E">
      <w:start w:val="1"/>
      <w:numFmt w:val="bullet"/>
      <w:suff w:val="space"/>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27F489B"/>
    <w:multiLevelType w:val="hybridMultilevel"/>
    <w:tmpl w:val="4B8812A2"/>
    <w:lvl w:ilvl="0" w:tplc="74A0AA06">
      <w:start w:val="1"/>
      <w:numFmt w:val="decimal"/>
      <w:lvlText w:val="%1."/>
      <w:lvlJc w:val="left"/>
      <w:pPr>
        <w:ind w:left="2391" w:hanging="975"/>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99351C9"/>
    <w:multiLevelType w:val="hybridMultilevel"/>
    <w:tmpl w:val="AEF2FA34"/>
    <w:lvl w:ilvl="0" w:tplc="E18E8012">
      <w:start w:val="1"/>
      <w:numFmt w:val="bullet"/>
      <w:suff w:val="space"/>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9EA5D14"/>
    <w:multiLevelType w:val="hybridMultilevel"/>
    <w:tmpl w:val="3A8EEB06"/>
    <w:lvl w:ilvl="0" w:tplc="336408D0">
      <w:start w:val="10"/>
      <w:numFmt w:val="decimal"/>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CB6C2A"/>
    <w:multiLevelType w:val="hybridMultilevel"/>
    <w:tmpl w:val="D10429EA"/>
    <w:lvl w:ilvl="0" w:tplc="74A0AA06">
      <w:start w:val="1"/>
      <w:numFmt w:val="decimal"/>
      <w:lvlText w:val="%1."/>
      <w:lvlJc w:val="left"/>
      <w:pPr>
        <w:ind w:left="2391" w:hanging="975"/>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44604CF3"/>
    <w:multiLevelType w:val="hybridMultilevel"/>
    <w:tmpl w:val="AC62CEE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49265A7"/>
    <w:multiLevelType w:val="hybridMultilevel"/>
    <w:tmpl w:val="788026CE"/>
    <w:lvl w:ilvl="0" w:tplc="4C6E7434">
      <w:start w:val="1"/>
      <w:numFmt w:val="decimal"/>
      <w:suff w:val="space"/>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4FD449E"/>
    <w:multiLevelType w:val="hybridMultilevel"/>
    <w:tmpl w:val="6BECA2C4"/>
    <w:lvl w:ilvl="0" w:tplc="21341010">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CB14E00"/>
    <w:multiLevelType w:val="hybridMultilevel"/>
    <w:tmpl w:val="486CE004"/>
    <w:lvl w:ilvl="0" w:tplc="384066F6">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D670441"/>
    <w:multiLevelType w:val="hybridMultilevel"/>
    <w:tmpl w:val="F724D9C2"/>
    <w:lvl w:ilvl="0" w:tplc="336408D0">
      <w:start w:val="9"/>
      <w:numFmt w:val="decimal"/>
      <w:lvlText w:val="%1)"/>
      <w:lvlJc w:val="left"/>
      <w:pPr>
        <w:ind w:left="1098" w:hanging="39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F143C57"/>
    <w:multiLevelType w:val="hybridMultilevel"/>
    <w:tmpl w:val="01405A5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DE6CE6"/>
    <w:multiLevelType w:val="hybridMultilevel"/>
    <w:tmpl w:val="6B726986"/>
    <w:lvl w:ilvl="0" w:tplc="BE5418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A8193F"/>
    <w:multiLevelType w:val="hybridMultilevel"/>
    <w:tmpl w:val="98381128"/>
    <w:lvl w:ilvl="0" w:tplc="74A0AA06">
      <w:start w:val="1"/>
      <w:numFmt w:val="decimal"/>
      <w:lvlText w:val="%1."/>
      <w:lvlJc w:val="left"/>
      <w:pPr>
        <w:ind w:left="2391" w:hanging="975"/>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5574D01"/>
    <w:multiLevelType w:val="hybridMultilevel"/>
    <w:tmpl w:val="76425458"/>
    <w:lvl w:ilvl="0" w:tplc="6F9049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0970B7"/>
    <w:multiLevelType w:val="hybridMultilevel"/>
    <w:tmpl w:val="CC42945A"/>
    <w:lvl w:ilvl="0" w:tplc="E6748788">
      <w:start w:val="1"/>
      <w:numFmt w:val="decimal"/>
      <w:suff w:val="space"/>
      <w:lvlText w:val="%1)"/>
      <w:lvlJc w:val="left"/>
      <w:pPr>
        <w:ind w:left="1961" w:hanging="111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C3D7E25"/>
    <w:multiLevelType w:val="hybridMultilevel"/>
    <w:tmpl w:val="39B2CC48"/>
    <w:lvl w:ilvl="0" w:tplc="74A0AA06">
      <w:start w:val="1"/>
      <w:numFmt w:val="decimal"/>
      <w:lvlText w:val="%1."/>
      <w:lvlJc w:val="left"/>
      <w:pPr>
        <w:ind w:left="2391" w:hanging="975"/>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3"/>
  </w:num>
  <w:num w:numId="2">
    <w:abstractNumId w:val="4"/>
  </w:num>
  <w:num w:numId="3">
    <w:abstractNumId w:val="15"/>
  </w:num>
  <w:num w:numId="4">
    <w:abstractNumId w:val="2"/>
  </w:num>
  <w:num w:numId="5">
    <w:abstractNumId w:val="10"/>
  </w:num>
  <w:num w:numId="6">
    <w:abstractNumId w:val="11"/>
  </w:num>
  <w:num w:numId="7">
    <w:abstractNumId w:val="7"/>
  </w:num>
  <w:num w:numId="8">
    <w:abstractNumId w:val="0"/>
  </w:num>
  <w:num w:numId="9">
    <w:abstractNumId w:val="17"/>
  </w:num>
  <w:num w:numId="10">
    <w:abstractNumId w:val="8"/>
  </w:num>
  <w:num w:numId="11">
    <w:abstractNumId w:val="9"/>
  </w:num>
  <w:num w:numId="12">
    <w:abstractNumId w:val="14"/>
  </w:num>
  <w:num w:numId="13">
    <w:abstractNumId w:val="6"/>
  </w:num>
  <w:num w:numId="14">
    <w:abstractNumId w:val="3"/>
  </w:num>
  <w:num w:numId="15">
    <w:abstractNumId w:val="16"/>
  </w:num>
  <w:num w:numId="16">
    <w:abstractNumId w:val="1"/>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220"/>
  <w:displayHorizontalDrawingGridEvery w:val="2"/>
  <w:characterSpacingControl w:val="doNotCompress"/>
  <w:footnotePr>
    <w:footnote w:id="-1"/>
    <w:footnote w:id="0"/>
  </w:footnotePr>
  <w:endnotePr>
    <w:endnote w:id="-1"/>
    <w:endnote w:id="0"/>
  </w:endnotePr>
  <w:compat/>
  <w:rsids>
    <w:rsidRoot w:val="00176AFA"/>
    <w:rsid w:val="00011BAB"/>
    <w:rsid w:val="0001276F"/>
    <w:rsid w:val="00020D1D"/>
    <w:rsid w:val="000269BD"/>
    <w:rsid w:val="00027247"/>
    <w:rsid w:val="00027FFE"/>
    <w:rsid w:val="00030126"/>
    <w:rsid w:val="00032397"/>
    <w:rsid w:val="00036675"/>
    <w:rsid w:val="0005330F"/>
    <w:rsid w:val="00074775"/>
    <w:rsid w:val="000874B1"/>
    <w:rsid w:val="00091E48"/>
    <w:rsid w:val="00092D0B"/>
    <w:rsid w:val="00094C7C"/>
    <w:rsid w:val="000B2912"/>
    <w:rsid w:val="000C59BA"/>
    <w:rsid w:val="000D5B0D"/>
    <w:rsid w:val="000E37A4"/>
    <w:rsid w:val="000E4E46"/>
    <w:rsid w:val="000F173E"/>
    <w:rsid w:val="00100A53"/>
    <w:rsid w:val="0010178F"/>
    <w:rsid w:val="001148CC"/>
    <w:rsid w:val="001201C7"/>
    <w:rsid w:val="00124730"/>
    <w:rsid w:val="001335F3"/>
    <w:rsid w:val="001508A9"/>
    <w:rsid w:val="00155E6E"/>
    <w:rsid w:val="00156802"/>
    <w:rsid w:val="001705C5"/>
    <w:rsid w:val="00176AFA"/>
    <w:rsid w:val="00185020"/>
    <w:rsid w:val="00192AAE"/>
    <w:rsid w:val="001A4075"/>
    <w:rsid w:val="001A55C4"/>
    <w:rsid w:val="001B5A9B"/>
    <w:rsid w:val="001C093E"/>
    <w:rsid w:val="001C77BB"/>
    <w:rsid w:val="001D25E5"/>
    <w:rsid w:val="001E1B74"/>
    <w:rsid w:val="001E6F96"/>
    <w:rsid w:val="001F35A9"/>
    <w:rsid w:val="001F5389"/>
    <w:rsid w:val="0020171C"/>
    <w:rsid w:val="00207FFE"/>
    <w:rsid w:val="002103B5"/>
    <w:rsid w:val="00215A33"/>
    <w:rsid w:val="0022161E"/>
    <w:rsid w:val="00233B57"/>
    <w:rsid w:val="00240A0D"/>
    <w:rsid w:val="00252AB1"/>
    <w:rsid w:val="0025569B"/>
    <w:rsid w:val="00256FA1"/>
    <w:rsid w:val="00257EAB"/>
    <w:rsid w:val="00263E25"/>
    <w:rsid w:val="00272DD5"/>
    <w:rsid w:val="002946C3"/>
    <w:rsid w:val="002A082F"/>
    <w:rsid w:val="002A3644"/>
    <w:rsid w:val="002B5DB0"/>
    <w:rsid w:val="002C1369"/>
    <w:rsid w:val="002E1D26"/>
    <w:rsid w:val="002E270F"/>
    <w:rsid w:val="002E5908"/>
    <w:rsid w:val="002F6D4D"/>
    <w:rsid w:val="00304248"/>
    <w:rsid w:val="00311C73"/>
    <w:rsid w:val="00322670"/>
    <w:rsid w:val="003255ED"/>
    <w:rsid w:val="00347A67"/>
    <w:rsid w:val="003508C4"/>
    <w:rsid w:val="00357EA0"/>
    <w:rsid w:val="00372E57"/>
    <w:rsid w:val="0037735D"/>
    <w:rsid w:val="003830E9"/>
    <w:rsid w:val="00394BF3"/>
    <w:rsid w:val="003A4144"/>
    <w:rsid w:val="003A4CE5"/>
    <w:rsid w:val="003A5717"/>
    <w:rsid w:val="003A6593"/>
    <w:rsid w:val="003B2E37"/>
    <w:rsid w:val="003C224E"/>
    <w:rsid w:val="003D4342"/>
    <w:rsid w:val="003D693A"/>
    <w:rsid w:val="003D6BCA"/>
    <w:rsid w:val="003E3C7D"/>
    <w:rsid w:val="003E6FC9"/>
    <w:rsid w:val="0040088C"/>
    <w:rsid w:val="00401A10"/>
    <w:rsid w:val="004176F1"/>
    <w:rsid w:val="00451668"/>
    <w:rsid w:val="004605E8"/>
    <w:rsid w:val="00461AB0"/>
    <w:rsid w:val="004675C9"/>
    <w:rsid w:val="00472C50"/>
    <w:rsid w:val="0047667B"/>
    <w:rsid w:val="0048416A"/>
    <w:rsid w:val="004979BD"/>
    <w:rsid w:val="00497BBE"/>
    <w:rsid w:val="004C3457"/>
    <w:rsid w:val="004F0FA4"/>
    <w:rsid w:val="004F12CA"/>
    <w:rsid w:val="00501998"/>
    <w:rsid w:val="00503327"/>
    <w:rsid w:val="00505407"/>
    <w:rsid w:val="00505583"/>
    <w:rsid w:val="00514E1D"/>
    <w:rsid w:val="00514EFD"/>
    <w:rsid w:val="005271F9"/>
    <w:rsid w:val="00536A98"/>
    <w:rsid w:val="00540091"/>
    <w:rsid w:val="0054791B"/>
    <w:rsid w:val="00550959"/>
    <w:rsid w:val="00557BAC"/>
    <w:rsid w:val="0056091B"/>
    <w:rsid w:val="0057278A"/>
    <w:rsid w:val="005C3C05"/>
    <w:rsid w:val="005D1E9A"/>
    <w:rsid w:val="005F16D4"/>
    <w:rsid w:val="005F5310"/>
    <w:rsid w:val="00611CCD"/>
    <w:rsid w:val="00625C6C"/>
    <w:rsid w:val="00656F5D"/>
    <w:rsid w:val="006671A0"/>
    <w:rsid w:val="00676BC8"/>
    <w:rsid w:val="00692DAD"/>
    <w:rsid w:val="006B302E"/>
    <w:rsid w:val="006C29A6"/>
    <w:rsid w:val="006D6205"/>
    <w:rsid w:val="006D79E9"/>
    <w:rsid w:val="006E6B02"/>
    <w:rsid w:val="0072549B"/>
    <w:rsid w:val="00727A6B"/>
    <w:rsid w:val="00732738"/>
    <w:rsid w:val="00732F47"/>
    <w:rsid w:val="00735F1B"/>
    <w:rsid w:val="0075152E"/>
    <w:rsid w:val="007838F3"/>
    <w:rsid w:val="00791655"/>
    <w:rsid w:val="00791977"/>
    <w:rsid w:val="00792110"/>
    <w:rsid w:val="00797516"/>
    <w:rsid w:val="00797F50"/>
    <w:rsid w:val="007A60A1"/>
    <w:rsid w:val="007B2FAE"/>
    <w:rsid w:val="007C25FC"/>
    <w:rsid w:val="007C32CF"/>
    <w:rsid w:val="007D2CC8"/>
    <w:rsid w:val="007D69B9"/>
    <w:rsid w:val="007E684F"/>
    <w:rsid w:val="007F4BC6"/>
    <w:rsid w:val="007F681A"/>
    <w:rsid w:val="00800EB8"/>
    <w:rsid w:val="00834446"/>
    <w:rsid w:val="00834733"/>
    <w:rsid w:val="00835179"/>
    <w:rsid w:val="0083784F"/>
    <w:rsid w:val="008517E6"/>
    <w:rsid w:val="008704B2"/>
    <w:rsid w:val="00872600"/>
    <w:rsid w:val="00874AEA"/>
    <w:rsid w:val="00876FB4"/>
    <w:rsid w:val="00887605"/>
    <w:rsid w:val="00897EF2"/>
    <w:rsid w:val="008B79F6"/>
    <w:rsid w:val="008C321B"/>
    <w:rsid w:val="008D16C3"/>
    <w:rsid w:val="008E0908"/>
    <w:rsid w:val="008E4BDC"/>
    <w:rsid w:val="008E5E9C"/>
    <w:rsid w:val="008F3A60"/>
    <w:rsid w:val="00914E78"/>
    <w:rsid w:val="00922DC9"/>
    <w:rsid w:val="009255E6"/>
    <w:rsid w:val="00931EA8"/>
    <w:rsid w:val="00940190"/>
    <w:rsid w:val="009469B3"/>
    <w:rsid w:val="00951E7C"/>
    <w:rsid w:val="009718BF"/>
    <w:rsid w:val="00971DE8"/>
    <w:rsid w:val="00973008"/>
    <w:rsid w:val="00986372"/>
    <w:rsid w:val="00986842"/>
    <w:rsid w:val="00997769"/>
    <w:rsid w:val="009A5654"/>
    <w:rsid w:val="009B0707"/>
    <w:rsid w:val="009B5C3B"/>
    <w:rsid w:val="009D6B80"/>
    <w:rsid w:val="00A02E35"/>
    <w:rsid w:val="00A041F3"/>
    <w:rsid w:val="00A04834"/>
    <w:rsid w:val="00A063A1"/>
    <w:rsid w:val="00A07B4C"/>
    <w:rsid w:val="00A12ED1"/>
    <w:rsid w:val="00A13DDC"/>
    <w:rsid w:val="00A2798F"/>
    <w:rsid w:val="00A54DBC"/>
    <w:rsid w:val="00A60EDB"/>
    <w:rsid w:val="00A615B5"/>
    <w:rsid w:val="00A62708"/>
    <w:rsid w:val="00A64276"/>
    <w:rsid w:val="00A7633D"/>
    <w:rsid w:val="00A86FDB"/>
    <w:rsid w:val="00A871C5"/>
    <w:rsid w:val="00A87C79"/>
    <w:rsid w:val="00AD7D97"/>
    <w:rsid w:val="00B044AE"/>
    <w:rsid w:val="00B14C84"/>
    <w:rsid w:val="00B150AC"/>
    <w:rsid w:val="00B2133D"/>
    <w:rsid w:val="00B22F44"/>
    <w:rsid w:val="00B40C77"/>
    <w:rsid w:val="00B4316F"/>
    <w:rsid w:val="00B51CCA"/>
    <w:rsid w:val="00B54A53"/>
    <w:rsid w:val="00B60E6B"/>
    <w:rsid w:val="00B74313"/>
    <w:rsid w:val="00B7485C"/>
    <w:rsid w:val="00B87CF8"/>
    <w:rsid w:val="00BA322C"/>
    <w:rsid w:val="00BA3CD7"/>
    <w:rsid w:val="00BB2EC9"/>
    <w:rsid w:val="00BB6DF0"/>
    <w:rsid w:val="00BD31A1"/>
    <w:rsid w:val="00BD3333"/>
    <w:rsid w:val="00BE01B5"/>
    <w:rsid w:val="00BE6E65"/>
    <w:rsid w:val="00BF00A2"/>
    <w:rsid w:val="00C02216"/>
    <w:rsid w:val="00C051D9"/>
    <w:rsid w:val="00C248B8"/>
    <w:rsid w:val="00C402B0"/>
    <w:rsid w:val="00C43AD9"/>
    <w:rsid w:val="00C544A6"/>
    <w:rsid w:val="00C55DBD"/>
    <w:rsid w:val="00C60CC7"/>
    <w:rsid w:val="00C64BF8"/>
    <w:rsid w:val="00C73383"/>
    <w:rsid w:val="00C735EE"/>
    <w:rsid w:val="00C8116E"/>
    <w:rsid w:val="00C8136D"/>
    <w:rsid w:val="00CD1E70"/>
    <w:rsid w:val="00CD2150"/>
    <w:rsid w:val="00CD6FFF"/>
    <w:rsid w:val="00CD747A"/>
    <w:rsid w:val="00CF0F18"/>
    <w:rsid w:val="00D034D1"/>
    <w:rsid w:val="00D037B8"/>
    <w:rsid w:val="00D04960"/>
    <w:rsid w:val="00D07304"/>
    <w:rsid w:val="00D07D21"/>
    <w:rsid w:val="00D129D8"/>
    <w:rsid w:val="00D13778"/>
    <w:rsid w:val="00D140B5"/>
    <w:rsid w:val="00D31035"/>
    <w:rsid w:val="00D344E1"/>
    <w:rsid w:val="00D34B89"/>
    <w:rsid w:val="00D41FE0"/>
    <w:rsid w:val="00D63C0F"/>
    <w:rsid w:val="00D66379"/>
    <w:rsid w:val="00D66630"/>
    <w:rsid w:val="00D826C7"/>
    <w:rsid w:val="00D86DFD"/>
    <w:rsid w:val="00D87223"/>
    <w:rsid w:val="00DA0EB9"/>
    <w:rsid w:val="00DA41D8"/>
    <w:rsid w:val="00DB0A6E"/>
    <w:rsid w:val="00DB6F2B"/>
    <w:rsid w:val="00DD3CFC"/>
    <w:rsid w:val="00DD592B"/>
    <w:rsid w:val="00DE0720"/>
    <w:rsid w:val="00DF4C93"/>
    <w:rsid w:val="00E0645E"/>
    <w:rsid w:val="00E22190"/>
    <w:rsid w:val="00E275DD"/>
    <w:rsid w:val="00E46574"/>
    <w:rsid w:val="00E56045"/>
    <w:rsid w:val="00E67E5E"/>
    <w:rsid w:val="00E75DCA"/>
    <w:rsid w:val="00E83903"/>
    <w:rsid w:val="00E83B5C"/>
    <w:rsid w:val="00E85BEE"/>
    <w:rsid w:val="00EA4316"/>
    <w:rsid w:val="00EA6F9B"/>
    <w:rsid w:val="00EB340F"/>
    <w:rsid w:val="00EB391E"/>
    <w:rsid w:val="00EB5A3F"/>
    <w:rsid w:val="00EC0ABA"/>
    <w:rsid w:val="00EC0FB3"/>
    <w:rsid w:val="00ED5A20"/>
    <w:rsid w:val="00EE5923"/>
    <w:rsid w:val="00EE79BD"/>
    <w:rsid w:val="00EF5493"/>
    <w:rsid w:val="00EF6A3D"/>
    <w:rsid w:val="00F03774"/>
    <w:rsid w:val="00F23804"/>
    <w:rsid w:val="00F245C4"/>
    <w:rsid w:val="00F250DA"/>
    <w:rsid w:val="00F251DE"/>
    <w:rsid w:val="00F47E43"/>
    <w:rsid w:val="00F61230"/>
    <w:rsid w:val="00F74D16"/>
    <w:rsid w:val="00F75C35"/>
    <w:rsid w:val="00F87D0E"/>
    <w:rsid w:val="00F936E3"/>
    <w:rsid w:val="00FD53D3"/>
    <w:rsid w:val="00FD7EF6"/>
    <w:rsid w:val="00FE4CD3"/>
    <w:rsid w:val="00FE587C"/>
    <w:rsid w:val="00FF31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AFA"/>
    <w:rPr>
      <w:rFonts w:ascii="Courier New" w:eastAsia="Times New Roman" w:hAnsi="Courier New" w:cs="Courier New"/>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6AFA"/>
    <w:pPr>
      <w:tabs>
        <w:tab w:val="center" w:pos="4677"/>
        <w:tab w:val="right" w:pos="9355"/>
      </w:tabs>
    </w:pPr>
  </w:style>
  <w:style w:type="character" w:customStyle="1" w:styleId="a4">
    <w:name w:val="Верхний колонтитул Знак"/>
    <w:basedOn w:val="a0"/>
    <w:link w:val="a3"/>
    <w:uiPriority w:val="99"/>
    <w:rsid w:val="00176AFA"/>
    <w:rPr>
      <w:rFonts w:ascii="Courier New" w:eastAsia="Times New Roman" w:hAnsi="Courier New" w:cs="Courier New"/>
      <w:sz w:val="44"/>
      <w:szCs w:val="44"/>
      <w:lang w:eastAsia="ru-RU"/>
    </w:rPr>
  </w:style>
  <w:style w:type="character" w:styleId="a5">
    <w:name w:val="page number"/>
    <w:basedOn w:val="a0"/>
    <w:rsid w:val="00176AFA"/>
  </w:style>
  <w:style w:type="paragraph" w:styleId="a6">
    <w:name w:val="Document Map"/>
    <w:basedOn w:val="a"/>
    <w:semiHidden/>
    <w:rsid w:val="00ED5A20"/>
    <w:pPr>
      <w:shd w:val="clear" w:color="auto" w:fill="000080"/>
    </w:pPr>
    <w:rPr>
      <w:rFonts w:ascii="Tahoma" w:hAnsi="Tahoma" w:cs="Tahoma"/>
      <w:sz w:val="20"/>
      <w:szCs w:val="20"/>
    </w:rPr>
  </w:style>
  <w:style w:type="paragraph" w:styleId="a7">
    <w:name w:val="footer"/>
    <w:basedOn w:val="a"/>
    <w:link w:val="a8"/>
    <w:uiPriority w:val="99"/>
    <w:unhideWhenUsed/>
    <w:rsid w:val="00F61230"/>
    <w:pPr>
      <w:tabs>
        <w:tab w:val="center" w:pos="4677"/>
        <w:tab w:val="right" w:pos="9355"/>
      </w:tabs>
    </w:pPr>
  </w:style>
  <w:style w:type="character" w:customStyle="1" w:styleId="a8">
    <w:name w:val="Нижний колонтитул Знак"/>
    <w:basedOn w:val="a0"/>
    <w:link w:val="a7"/>
    <w:uiPriority w:val="99"/>
    <w:rsid w:val="00F61230"/>
    <w:rPr>
      <w:rFonts w:ascii="Courier New" w:eastAsia="Times New Roman" w:hAnsi="Courier New" w:cs="Courier New"/>
      <w:sz w:val="44"/>
      <w:szCs w:val="44"/>
    </w:rPr>
  </w:style>
  <w:style w:type="paragraph" w:styleId="a9">
    <w:name w:val="Balloon Text"/>
    <w:basedOn w:val="a"/>
    <w:link w:val="aa"/>
    <w:uiPriority w:val="99"/>
    <w:semiHidden/>
    <w:unhideWhenUsed/>
    <w:rsid w:val="00CD747A"/>
    <w:rPr>
      <w:rFonts w:ascii="Tahoma" w:hAnsi="Tahoma" w:cs="Tahoma"/>
      <w:sz w:val="16"/>
      <w:szCs w:val="16"/>
    </w:rPr>
  </w:style>
  <w:style w:type="character" w:customStyle="1" w:styleId="aa">
    <w:name w:val="Текст выноски Знак"/>
    <w:basedOn w:val="a0"/>
    <w:link w:val="a9"/>
    <w:uiPriority w:val="99"/>
    <w:semiHidden/>
    <w:rsid w:val="00CD747A"/>
    <w:rPr>
      <w:rFonts w:ascii="Tahoma" w:eastAsia="Times New Roman" w:hAnsi="Tahoma" w:cs="Tahoma"/>
      <w:sz w:val="16"/>
      <w:szCs w:val="16"/>
    </w:rPr>
  </w:style>
  <w:style w:type="table" w:styleId="ab">
    <w:name w:val="Table Grid"/>
    <w:basedOn w:val="a1"/>
    <w:rsid w:val="006671A0"/>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annotation reference"/>
    <w:basedOn w:val="a0"/>
    <w:uiPriority w:val="99"/>
    <w:semiHidden/>
    <w:unhideWhenUsed/>
    <w:rsid w:val="00011BAB"/>
    <w:rPr>
      <w:sz w:val="16"/>
      <w:szCs w:val="16"/>
    </w:rPr>
  </w:style>
  <w:style w:type="paragraph" w:styleId="ad">
    <w:name w:val="annotation text"/>
    <w:basedOn w:val="a"/>
    <w:link w:val="ae"/>
    <w:uiPriority w:val="99"/>
    <w:semiHidden/>
    <w:unhideWhenUsed/>
    <w:rsid w:val="00011BAB"/>
    <w:rPr>
      <w:sz w:val="20"/>
      <w:szCs w:val="20"/>
    </w:rPr>
  </w:style>
  <w:style w:type="character" w:customStyle="1" w:styleId="ae">
    <w:name w:val="Текст примечания Знак"/>
    <w:basedOn w:val="a0"/>
    <w:link w:val="ad"/>
    <w:uiPriority w:val="99"/>
    <w:semiHidden/>
    <w:rsid w:val="00011BAB"/>
    <w:rPr>
      <w:rFonts w:ascii="Courier New" w:eastAsia="Times New Roman" w:hAnsi="Courier New" w:cs="Courier New"/>
    </w:rPr>
  </w:style>
  <w:style w:type="paragraph" w:styleId="af">
    <w:name w:val="annotation subject"/>
    <w:basedOn w:val="ad"/>
    <w:next w:val="ad"/>
    <w:link w:val="af0"/>
    <w:uiPriority w:val="99"/>
    <w:semiHidden/>
    <w:unhideWhenUsed/>
    <w:rsid w:val="00011BAB"/>
    <w:rPr>
      <w:b/>
      <w:bCs/>
    </w:rPr>
  </w:style>
  <w:style w:type="character" w:customStyle="1" w:styleId="af0">
    <w:name w:val="Тема примечания Знак"/>
    <w:basedOn w:val="ae"/>
    <w:link w:val="af"/>
    <w:uiPriority w:val="99"/>
    <w:semiHidden/>
    <w:rsid w:val="00011BAB"/>
    <w:rPr>
      <w:rFonts w:ascii="Courier New" w:eastAsia="Times New Roman" w:hAnsi="Courier New" w:cs="Courier New"/>
      <w:b/>
      <w:bCs/>
    </w:rPr>
  </w:style>
  <w:style w:type="paragraph" w:styleId="af1">
    <w:name w:val="No Spacing"/>
    <w:uiPriority w:val="1"/>
    <w:qFormat/>
    <w:rsid w:val="001F35A9"/>
    <w:rPr>
      <w:rFonts w:eastAsia="Times New Roman"/>
      <w:sz w:val="22"/>
      <w:szCs w:val="22"/>
    </w:rPr>
  </w:style>
  <w:style w:type="paragraph" w:styleId="af2">
    <w:name w:val="List Paragraph"/>
    <w:basedOn w:val="a"/>
    <w:uiPriority w:val="34"/>
    <w:qFormat/>
    <w:rsid w:val="00357EA0"/>
    <w:pPr>
      <w:ind w:left="720"/>
      <w:contextualSpacing/>
    </w:pPr>
  </w:style>
</w:styles>
</file>

<file path=word/webSettings.xml><?xml version="1.0" encoding="utf-8"?>
<w:webSettings xmlns:r="http://schemas.openxmlformats.org/officeDocument/2006/relationships" xmlns:w="http://schemas.openxmlformats.org/wordprocessingml/2006/main">
  <w:divs>
    <w:div w:id="16177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2D96-A3DA-4DAE-B947-C35ED54A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Sveta</dc:creator>
  <cp:lastModifiedBy>1</cp:lastModifiedBy>
  <cp:revision>2</cp:revision>
  <cp:lastPrinted>2023-09-25T08:30:00Z</cp:lastPrinted>
  <dcterms:created xsi:type="dcterms:W3CDTF">2023-10-04T09:09:00Z</dcterms:created>
  <dcterms:modified xsi:type="dcterms:W3CDTF">2023-10-04T09:09:00Z</dcterms:modified>
</cp:coreProperties>
</file>